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51 SN-19330 (Sachsen) — Heilhilfs- und Assistenzberufe (Gesundheitsfachberufe) sowie soziale Berufe</w:t>
      </w:r>
    </w:p>
    <w:p>
      <w:r>
        <w:rPr>
          <w:color w:val="555555"/>
          <w:sz w:val="18"/>
        </w:rPr>
        <w:t xml:space="preserve">Zehntes Sächsisches Kostenverzeichnis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51 Heilhilfs- und Assistenzberufe (Gesundheitsfachberufe) sowie soziale Berufe Laufende Nummer Tarifstelle Gegenstand Gebühren Schlichthoheitliche Leistung</w:t>
      </w:r>
    </w:p>
    <w:p>
      <w:r>
        <w:t xml:space="preserve">Lfd. Nr. Tarif-</w:t>
      </w:r>
    </w:p>
    <w:p>
      <w:r>
        <w:t xml:space="preserve">stelle Gegenstand Gebühren</w:t>
      </w:r>
    </w:p>
    <w:p>
      <w:r>
        <w:t xml:space="preserve">EUR Schlicht-</w:t>
      </w:r>
    </w:p>
    <w:p>
      <w:r>
        <w:t xml:space="preserve">hoheit-</w:t>
      </w:r>
    </w:p>
    <w:p>
      <w:r>
        <w:t xml:space="preserve">liche</w:t>
      </w:r>
    </w:p>
    <w:p>
      <w:r>
        <w:t xml:space="preserve">Leis-</w:t>
      </w:r>
    </w:p>
    <w:p>
      <w:r>
        <w:t xml:space="preserve">tung</w:t>
      </w:r>
    </w:p>
    <w:p>
      <w:r>
        <w:t xml:space="preserve">51 Heilhilfs- und Assistenzberufe (Gesundheitsfachberufe) sowie soziale Berufe</w:t>
      </w:r>
    </w:p>
    <w:p>
      <w:r>
        <w:t xml:space="preserve">Anästhesietechnische- und Operationstechnische-Assistenten-Ausbildungs- und -Prüfungsverordnung (ATA-OTA-APrV)</w:t>
      </w:r>
    </w:p>
    <w:p>
      <w:r>
        <w:t xml:space="preserve">Anästhesietechnische- und Operationstechnische-Assistenten-Gesetz (ATA-OTA-G)</w:t>
      </w:r>
    </w:p>
    <w:p>
      <w:r>
        <w:t xml:space="preserve">Ausbildungs- und Prüfungsverordnung für Diätassistentinnen und Diätassistenten (DiätAss-APrV)</w:t>
      </w:r>
    </w:p>
    <w:p>
      <w:r>
        <w:t xml:space="preserve">Ausbildungs- und Prüfungsordnung für Logopäden ( LogAPrO)</w:t>
      </w:r>
    </w:p>
    <w:p>
      <w:r>
        <w:t xml:space="preserve">Ausbildungs- und Prüfungsverordnung für Notfallsanitäterinnen und Notfallsanitäter (NotSan-APrV)</w:t>
      </w:r>
    </w:p>
    <w:p>
      <w:r>
        <w:t xml:space="preserve">Ausbildungs- und Prüfungsverordnung für Orthoptistinnen und Orthoptisten ( OrthoptAPrV)</w:t>
      </w:r>
    </w:p>
    <w:p>
      <w:r>
        <w:t xml:space="preserve">Ausbildungs- und Prüfungsverordnung für pharmazeutisch-technische Assistentinnen und pharmazeutisch-technische Assistenten ( PTA-APrV)</w:t>
      </w:r>
    </w:p>
    <w:p>
      <w:r>
        <w:t xml:space="preserve">Ausbildungs- und Prüfungsverordnung für Physiotherapeuten ( PhysTh-APrV)</w:t>
      </w:r>
    </w:p>
    <w:p>
      <w:r>
        <w:t xml:space="preserve">Ausbildungs- und Prüfungsverordnung für Podologinnen und Podologen ( PodAPrV)</w:t>
      </w:r>
    </w:p>
    <w:p>
      <w:r>
        <w:t xml:space="preserve">Ausbildungs- und Prüfungsverordnung für technische Assistenten in der Medizin ( MTA-APrV)</w:t>
      </w:r>
    </w:p>
    <w:p>
      <w:r>
        <w:t xml:space="preserve">Diätassistentengesetz (DiätAssG)</w:t>
      </w:r>
    </w:p>
    <w:p>
      <w:r>
        <w:t xml:space="preserve">Ergotherapeuten-Ausbildungs- und Prüfungsverordnung (ErgThAPrV)</w:t>
      </w:r>
    </w:p>
    <w:p>
      <w:r>
        <w:t xml:space="preserve">Ergotherapeutengesetz (ErgThG)</w:t>
      </w:r>
    </w:p>
    <w:p>
      <w:r>
        <w:t xml:space="preserve">Hebammengesetz (HebG)</w:t>
      </w:r>
    </w:p>
    <w:p>
      <w:r>
        <w:t xml:space="preserve">Masseur- und Physiotherapeutengesetz (MPhG)</w:t>
      </w:r>
    </w:p>
    <w:p>
      <w:r>
        <w:t xml:space="preserve">MTA-Gesetz (MTAG)</w:t>
      </w:r>
    </w:p>
    <w:p>
      <w:r>
        <w:t xml:space="preserve">Notfallsanitätergesetz (NotSanG)</w:t>
      </w:r>
    </w:p>
    <w:p>
      <w:r>
        <w:t xml:space="preserve">Orthoptistengesetz (OrthoptG)</w:t>
      </w:r>
    </w:p>
    <w:p>
      <w:r>
        <w:t xml:space="preserve">Pflegeberufe-Ausbildungs- und -Prüfungsverordnung (PflAPrV)</w:t>
      </w:r>
    </w:p>
    <w:p>
      <w:r>
        <w:t xml:space="preserve">Pflegeberufegesetz (PflBG)</w:t>
      </w:r>
    </w:p>
    <w:p>
      <w:r>
        <w:t xml:space="preserve">Podologengesetz (PodG)</w:t>
      </w:r>
    </w:p>
    <w:p>
      <w:r>
        <w:t xml:space="preserve">Sächsisches Sozialanerkennungsgesetz (SächsSozAnerkG)</w:t>
      </w:r>
    </w:p>
    <w:p>
      <w:r>
        <w:t xml:space="preserve">Studien- und Prüfungsverordnung für Hebammen ( HebStPrV)</w:t>
      </w:r>
    </w:p>
    <w:p>
      <w:r>
        <w:t xml:space="preserve">Weiterbildungsgesetz Gesundheitsfachberufe ( SächsGfbWBG )</w:t>
      </w:r>
    </w:p>
    <w:p>
      <w:r>
        <w:t xml:space="preserve">1. Erteilung einer Erlaubnis zur Führung der Berufsbezeichnung nach § 1 Abs. 1 HebG in der bis zum 31. Dezember 2019 geltenden Fassung in Verbindung mit § 77 Abs. 1 Satz 2 und § 77a Abs. 1 HebG (gültig bis 31. Dezember 2027), § 5 Abs. 2 HebG , § 1 Abs. 1 Krankenpflegegesetz (KrPflG) in der am 31. Dezember 2019 geltenden Fassung in Verbindung mit § 66 Abs. 1 Satz 2 und § 66a PflBG (gültig bis 31. Dezember 2024), § 1 Abs. 1 MTAG , § 1 Abs. 1 MPhG , § 1 Abs. 1 DiätAssG, § 1 Abs. 1 des Gesetzes über den Beruf des Logopäden , § 1 Abs. 1 und § 32 Abs. 1 Satz 2 und Abs. 2 NotSanG, § 1 Abs. 1 OrthoptG, § 1 Abs. 1 ErgThG , § 1 Abs. 1 PTAG, § 1 Abs. 1 Satz 1 PodG , § 1 PfIBG, § 1 Abs. 1 ATA-OTA-G oder § 1 Altenpflegegesetz (AltPflG) in der am 31. Dezember 2019 geltenden Fassung in Verbindung mit § 66 Abs. 2 Satz 2 und § 66a PflBG (gültig bis 31. Dezember 2024)</w:t>
      </w:r>
    </w:p>
    <w:p>
      <w:r>
        <w:t xml:space="preserve">1.1 wenn zuvor die Gleichwertigkeit des Ausbildungsstandes festgestellt werden muss 100 bis 675</w:t>
      </w:r>
    </w:p>
    <w:p>
      <w:r>
        <w:t xml:space="preserve">1.2 wenn die Erteilung mit besonderem Verwaltungsaufwand verbunden ist, insbesondere bei einem Eintrag im Führungszeugnis 140 bis 185</w:t>
      </w:r>
    </w:p>
    <w:p>
      <w:r>
        <w:t xml:space="preserve">1.3 im Übrigen 70 bis 105</w:t>
      </w:r>
    </w:p>
    <w:p>
      <w:r>
        <w:t xml:space="preserve">Anmerkung:</w:t>
      </w:r>
    </w:p>
    <w:p>
      <w:r>
        <w:t xml:space="preserve">Die den Prüfern oder Sachverständigen für eine notwendige Prüfung zustehenden Entschädigungen werden als Auslagen nach § 13 SächsVwKG erhoben.</w:t>
      </w:r>
    </w:p>
    <w:p>
      <w:r>
        <w:t xml:space="preserve">2. Amtshandlungen nach § 7 Abs. 5 Satz 1 und 4, § 16 Abs. 1 oder § 17 Abs. 1 Satz 1 PTA-APrV 20 bis 60</w:t>
      </w:r>
    </w:p>
    <w:p>
      <w:r>
        <w:t xml:space="preserve">3. Anrechnung gleichwertiger Ausbildungen nach § 7 DiätAssG, § 4 Abs. 4 ErgThG , § 4 Abs. 4 des Gesetzes über den Beruf des Logopäden § 6 Abs. 2, § 12 Abs. 3 MPhG, § 7 MTAG , § 9 NotSanG, § 7 OrthoptG, § 12 PflBG , § 6 Abs. 2 PodG , § 23 Abs. 1 ATA-OTA-G 10 bis 405</w:t>
      </w:r>
    </w:p>
    <w:p>
      <w:r>
        <w:t xml:space="preserve">4. Bewilligung eines Nachteilsausgleichs nach § 4 Abs. 4 der Hebammenausbildungs- und prüfungsverordnung (HebAPrV) in Verbindung mit §§ 76, 77 Abs. 1 Satz 1 HebG (gültig bis 31. Dezember 2027), § 8 Abs. 4 der Altenpflege-Ausbildungs- und Prüfungsverordnung (AltPflAPrV) in Verbindung mit § 9 Abs. 1 AltPflG in der am 31. Dezember 2019 geltenden Fassung in Verbindung mit § 66 Abs. 2 Satz 1 PflBG (gültig bis 31. Dezember 2024), § 4 Abs. 4 DiätAss-APrV, § 4 Abs. 4 ErgThAPrV, § 19 HebStPrV , § 5 Abs. 4 der Ausbildungs- und Prüfungsverordnung für die Berufe in der Krankenpflege (KrPflAPrV) in Verbindung mit § 8 Abs. 1 Satz 1 KrPflG in der am 31. Dezember 2019 geltenden Fassung in Verbindung mit § 66 Abs. 1 Satz 1 PflBG (gültig bis 31. Dezember 2024), § 4 Abs. 5 LogAPrO , § 4 Abs. 4 PhysTh-APrV , § 4 Abs. 4 MTA-APrV, § 4 Abs. 5 OrthoptAPrV , § 4 Abs. 5 PTA-APrV , § 12 PflAPrV, § 4 Abs. 5 PodAPrV, § 21 Abs. 4 ATA-OTA-APrV 10 bis 910</w:t>
      </w:r>
    </w:p>
    <w:p>
      <w:r>
        <w:t xml:space="preserve">5. Berücksichtigung weiterer Fehlzeiten bei Vorliegen besonderer Härten nach § 9 Satz 2 HebG in der bis zum 31. Dezember 2019 geltenden Fassung in Verbindung mit §§ 76, 77 Abs. 1 Satz 1 HebG (gültig bis 31. Dezember 2027), § 8 Abs. 2 Satz 1 AltPflG in der am 31. Dezember 2019 geltenden Fassung in Verbindung mit § 66 Abs. 2 Satz 1 PflBG (gültig bis 31. Dezember 2024), § 6 Abs. 1 Satz 2 DiätAssG, § 4 Abs. 3 Satz 2 ErgThG , § 7 Satz 2 KrPflG in der am 31. Dezember 2019 geltenden Fassung in Verbindung mit § 66 Abs. 1 Satz 1 PflBG (gültig bis 31. Dezember 2024), § 4 Abs. 3 Satz 2 des Gesetzes über den Beruf des Logopäden , § 6 Abs. 1 Satz 2, § 11 Satz 2 MPhG, § 6 Abs. 1 Satz 2 MTAG , § 10 Abs. 2 NotSanG, § 6 Satz 2 OrthoptG, § 13 Abs. 2 PflBG , § 6 Abs. 1 Satz 2 PodG , § 25 Abs. 3 ATA-OTA-G 10 bis 910</w:t>
      </w:r>
    </w:p>
    <w:p>
      <w:r>
        <w:t xml:space="preserve">6. Genehmigung des Rücktritts von der Prüfung nach § 11 Abs. 1 Satz 2 HebAPrV in Verbindung mit §§ 76, 77 Abs. 1 Satz 1 HebG (gültig bis 31. Dezember 2027), § 16 Abs. 1 Satz 2, 3 AltPflAPrV in Verbindung mit § 9 Abs. 1 AltPflG in der am 31. Dezember 2019 geltenden Fassung in Verbindung mit § 66 Abs. 2 Satz 1 PflBG (gültig bis 31. Dezember 2024), § 11 Abs. 1 Satz 2, 3 DiätAss-APrV, § 11 Abs. 1 Satz 2, 3 ErgThAPrV, § 37 Abs. 3 HebStPrV , § 9 Abs. 1 Satz 2, 3 KrPflAPrV in Verbindung mit § 8 Abs. 1 Satz 1 KrPflG in der am 31. Dezember 2019 geltenden Fassung in Verbindung mit § 66 Abs. 1 Satz 1 PflBG (gültig bis 31. Dezember 2024), § 11 Abs. 1 Satz 2, 3 LogAPrO , § 8 Abs. 1 Satz 2, 3 PhysTh-APrV , § 8 Abs. 1 Satz 2, 3 MTA-APrV, § 11 Abs. 2 NotSan-APrV, § 11 Abs. 1 Satz 2, 3 OrthoptAPrV , § 8 Abs. 1 Satz 2, 3 PTA-APrV , § 20 Abs. 2 PflAPrV, § 11 Abs. 1 Satz 2, 3 PodAPrV, § 22 Abs. 3 ATA-OTA-APrV 10 bis 910</w:t>
      </w:r>
    </w:p>
    <w:p>
      <w:r>
        <w:t xml:space="preserve">7. Anerkennung eines wichtigen Grundes bei Versäumnissen nach § 12 Abs. 2 HebAPrV in Verbindung mit §§ 76, 77 Abs. 1 Satz 1 HebG (gültig bis 31. Dezember 2027), § 17 Abs. 2 AltPflAPrV in Verbindung mit § 9 Abs. 1 AltPflG in der am 31. Dezember 2019 geltenden Fassung in Verbindung mit § 66 Abs. 2 Satz 1 PflBG (gültig bis 31. Dezember 2024), § 12 Abs. 2 DiätAss-APrV, § 12 Abs. 2 ErgThAPrV, § 38 HebStPrV , § 10 Abs. 2 KrPflAPrV in Verbindung mit § 8 Abs. 1 Satz 1 KrPflG in der am 31. Dezember 2019 geltenden Fassung in Verbindung mit § 66 Abs. 1 Satz 1 PflBG (gültig bis 31. Dezember 2024), § 12 Abs. 1 Satz 2, 3 LogAPrO , § 9 Abs. 2 PhysTh-APrV , § 9 Abs. 2 MTA-APrV, § 12 Abs. 2 NotSan-APrV, § 12 Abs. 2 OrthoptAPrV , § 9 Abs. 2 PTA-APrV , § 21 Abs. 2 PflAPrV, § 12 Abs. 2 PodAPrV, § 23 Abs. 2 Satz 2 ATA-OTA-APrV 10 bis 910</w:t>
      </w:r>
    </w:p>
    <w:p>
      <w:r>
        <w:t xml:space="preserve">8. Genehmigung eines Schulwechsels bei Nach- und Wiederholungsprüfungen nach § 2 Abs. 2 HebAPrV in Verbindung mit §§ 76, 77 Abs. 1 Satz 1 HebG (gültig bis 31. Dezember 2027), § 5 Abs. 3 AltPflAPrV in Verbindung mit § 9 Abs. 1 AltPflG in der am 31. Dezember 2019 geltenden Fassung in Verbindung mit § 66 Abs. 2 Satz 1 PflBG (gültig bis 31. Dezember 2024), § 2 Abs. 2 Satz 1 DiätAss-APrV,§ 2 Abs. 2 Satz 2 ErgThAPrV, § 3 Abs. 2 Satz 2 KrPflAPrV in Verbindung mit § 8 Abs. 1 Satz 1 KrPflG in der am 31. Dezember 2019 geltenden Fassung in Verbindung mit § 66 Abs. 1 Satz 1 PflBG (gültig bis 31. Dezember 2024), § 2 Abs. 2 Satz 2 LogAPrO , § 2 Abs. 2 Satz 2 PhysTh-APrV , § 2 Abs. 2 Satz 2 MTA-APrV, § 4 Abs. 2 Satz 2 NotSan-APrV, § 2 Abs. 2 Satz 2 OrthoptAPrV , § 2 Abs. 2 Satz 2 PTA-APrV , § 9 Abs. 3 Satz 2 PflAPrV, § 2 Abs. 2 Satz 2 PodAPrV, § 20 Abs. 1 Satz 2 ATA-OTA-APrV 10 bis 910</w:t>
      </w:r>
    </w:p>
    <w:p>
      <w:r>
        <w:t xml:space="preserve">9. Verlängerung einer Ausbildung nach § 24 Abs. 2 ATA-ATO-G 10 bis 910</w:t>
      </w:r>
    </w:p>
    <w:p>
      <w:r>
        <w:t xml:space="preserve">Anmerkung</w:t>
      </w:r>
    </w:p>
    <w:p>
      <w:r>
        <w:t xml:space="preserve">zu Tarifstelle 3 bis 9:</w:t>
      </w:r>
    </w:p>
    <w:p>
      <w:r>
        <w:t xml:space="preserve">Ausnahmen vom Kostendeckungsgebot können aus Billigkeitsgründen im Hinblick auf die Höhe der Ausbildungsvergütung gemäß § 4 Abs. 2 Satz 3 SächsVwKG innerhalb dieses Rahmens berücksichtigt werden.</w:t>
      </w:r>
    </w:p>
    <w:p>
      <w:r>
        <w:t xml:space="preserve">10. Erteilung einer Zweitschrift von Zeugnissen für die unter Tarifstelle 1 genannten Berufe 45 bis 100</w:t>
      </w:r>
    </w:p>
    <w:p>
      <w:r>
        <w:t xml:space="preserve">11. Staatliche Anerkennung als Sozialarbeiterin oder Sozialarbeiter, Sozialpädagogin oder Sozialpädagoge, Kindheitspädagogin oder Kindheitspädagoge und Heilpädagogin oder Heilpädagoge nach § 1 Abs. 1 oder § 2 SächsSozAnerkG</w:t>
      </w:r>
    </w:p>
    <w:p>
      <w:r>
        <w:t xml:space="preserve">11.1 ohne Einholen eines Sachverständigengutachtens 60 bis 200</w:t>
      </w:r>
    </w:p>
    <w:p>
      <w:r>
        <w:t xml:space="preserve">11.2 mit Einholen eines Sachverständigengutachtens 205 bis 700</w:t>
      </w:r>
    </w:p>
    <w:p>
      <w:r>
        <w:t xml:space="preserve">12. Gleichstellung einer Weiterbildungsbezeichnung nach § 7 Abs. 2 oder 3 SächsGfbWBG 55 bis 185</w:t>
      </w:r>
    </w:p>
    <w:p>
      <w:r>
        <w:rPr>
          <w:color w:val="555555"/>
          <w:sz w:val="17"/>
        </w:rPr>
        <w:t xml:space="preserve">Zitiervorschlag: 51 SN-19330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https://recht.nulegal.eu/gesetze/SN-19330/51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