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50 SN-19330 (Sachsen) — Handwerksordnung</w:t>
      </w:r>
    </w:p>
    <w:p>
      <w:r>
        <w:rPr>
          <w:color w:val="555555"/>
          <w:sz w:val="18"/>
        </w:rPr>
        <w:t xml:space="preserve">Zehntes Sächsisches Kostenverzeichnis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50 Handwerksordnung Laufende Nummer Tarifstelle Gegenstand Gebühren Schlichthoheitliche Leistung</w:t>
      </w:r>
    </w:p>
    <w:p>
      <w:r>
        <w:t xml:space="preserve">Lfd. Nr. Tarif-</w:t>
      </w:r>
    </w:p>
    <w:p>
      <w:r>
        <w:t xml:space="preserve">stelle Gegenstand Gebühren</w:t>
      </w:r>
    </w:p>
    <w:p>
      <w:r>
        <w:t xml:space="preserve">EUR Schlicht-</w:t>
      </w:r>
    </w:p>
    <w:p>
      <w:r>
        <w:t xml:space="preserve">hoheit-</w:t>
      </w:r>
    </w:p>
    <w:p>
      <w:r>
        <w:t xml:space="preserve">liche</w:t>
      </w:r>
    </w:p>
    <w:p>
      <w:r>
        <w:t xml:space="preserve">Leis-</w:t>
      </w:r>
    </w:p>
    <w:p>
      <w:r>
        <w:t xml:space="preserve">tung</w:t>
      </w:r>
    </w:p>
    <w:p>
      <w:r>
        <w:t xml:space="preserve">50 Handwerksordnung</w:t>
      </w:r>
    </w:p>
    <w:p>
      <w:r>
        <w:t xml:space="preserve">Gesetz zur Ordnung des Handwerks (Handwerksordnung)</w:t>
      </w:r>
    </w:p>
    <w:p>
      <w:r>
        <w:t xml:space="preserve">1. Erteilung einer Genehmigung nach § 80 Satz 2 der Handwerksordnung 330 bis 950</w:t>
      </w:r>
    </w:p>
    <w:p>
      <w:r>
        <w:t xml:space="preserve">2. Ausstellung einer Vorstandsbescheinigung nach § 66 Abs. 3 Satz 3 oder § 83 Abs. 1 Nr. 3 der Handwerksordnung 85 bis 300</w:t>
      </w:r>
    </w:p>
    <w:p>
      <w:r>
        <w:t xml:space="preserve">3. Untersagung nach § 16 Abs. 3 Satz 1 der Handwerksordnung 202 bis 785</w:t>
      </w:r>
    </w:p>
    <w:p>
      <w:r>
        <w:t xml:space="preserve">Anmerkung:</w:t>
      </w:r>
    </w:p>
    <w:p>
      <w:r>
        <w:t xml:space="preserve">Neben der Gebühr werden Auslagen nach § 13</w:t>
      </w:r>
    </w:p>
    <w:p>
      <w:r>
        <w:t xml:space="preserve">SächsVwKG nicht erhoben.</w:t>
      </w:r>
    </w:p>
    <w:p>
      <w:r>
        <w:rPr>
          <w:color w:val="555555"/>
          <w:sz w:val="17"/>
        </w:rPr>
        <w:t xml:space="preserve">Zitiervorschlag: 50 SN-19330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https://recht.nulegal.eu/gesetze/SN-19330/50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