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39 SN-19330 (Sachsen) — Fluglärm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39 Fluglärm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39 Fluglärm</w:t>
      </w:r>
    </w:p>
    <w:p>
      <w:r>
        <w:t xml:space="preserve">Gesetz zum Schutz gegen Fluglärm (FluLärmG)</w:t>
      </w:r>
    </w:p>
    <w:p>
      <w:r>
        <w:t xml:space="preserve">Aufwendungserstattungs- und Entschädigungsfestsetzung nach §§ 8 bis 10 FluLärmG 5 070</w:t>
      </w:r>
    </w:p>
    <w:p>
      <w:r>
        <w:rPr>
          <w:color w:val="555555"/>
          <w:sz w:val="17"/>
        </w:rPr>
        <w:t xml:space="preserve">Zitiervorschlag: 39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