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29 SN-19330 (Sachsen) — Düngung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29 Düngung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29 Düngung</w:t>
      </w:r>
    </w:p>
    <w:p>
      <w:r>
        <w:t xml:space="preserve">Düngeverordnung (DüV)</w:t>
      </w:r>
    </w:p>
    <w:p>
      <w:r>
        <w:t xml:space="preserve">1. Genehmigung einer Ausnahme zu Aufbringungsvorgaben nach § 6 Abs. 3 Satz 3 und 4 DüV 200 bis 500</w:t>
      </w:r>
    </w:p>
    <w:p>
      <w:r>
        <w:t xml:space="preserve">2. Genehmigung von Ausnahmen zu den Verbotszeiträumen nach § 6 Abs. 8 und 9 DüV gemäß § 6 Abs. 10 Satz 1 DüV 40 bis 400</w:t>
      </w:r>
    </w:p>
    <w:p>
      <w:r>
        <w:t xml:space="preserve">3. Genehmigung einer Ausnahme zu den Verbotszeiträumen nach § 6 Abs. 8 und 9 DüV gemäß § 6 Abs. 10 Satz 3 DüV 200 bis 500</w:t>
      </w:r>
    </w:p>
    <w:p>
      <w:r>
        <w:rPr>
          <w:color w:val="555555"/>
          <w:sz w:val="17"/>
        </w:rPr>
        <w:t xml:space="preserve">Zitiervorschlag: 29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https://recht.nulegal.eu/gesetze/SN-19330/29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