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18 SN-19330 (Sachsen) — Bergbauangelegenheiten und unterirdische Hohlräume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18 Bergbauangelegenheiten und unterirdische Hohlräume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18 Bergbauangelegenheiten und unterirdische Hohlräume</w:t>
      </w:r>
    </w:p>
    <w:p>
      <w:r>
        <w:t xml:space="preserve">Bundesberggesetz ( BBergG)</w:t>
      </w:r>
    </w:p>
    <w:p>
      <w:r>
        <w:t xml:space="preserve">Markscheider-Bergverordnung (MarkschBergV)</w:t>
      </w:r>
    </w:p>
    <w:p>
      <w:r>
        <w:t xml:space="preserve">Sächsisches Markscheidergesetz ( SächsMarkG )</w:t>
      </w:r>
    </w:p>
    <w:p>
      <w:r>
        <w:t xml:space="preserve">Gesetz zur Regelung des Verwaltungsverfahrens- und des Verwaltungszustellungsrechts für den Freistaat Sachsen ( SächsVwVfZG )</w:t>
      </w:r>
    </w:p>
    <w:p>
      <w:r>
        <w:t xml:space="preserve">Sächsische Hohlraumverordnung ( SächsHohlrVO )</w:t>
      </w:r>
    </w:p>
    <w:p>
      <w:r>
        <w:t xml:space="preserve">Sächsische Bergverordnung ( SächsBergVO )</w:t>
      </w:r>
    </w:p>
    <w:p>
      <w:r>
        <w:t xml:space="preserve">Allgemeine Bundesbergverordnung (ABBergV)</w:t>
      </w:r>
    </w:p>
    <w:p>
      <w:r>
        <w:t xml:space="preserve">Gesundheitsschutz-Bergverordnung (GesBergV)</w:t>
      </w:r>
    </w:p>
    <w:p>
      <w:r>
        <w:t xml:space="preserve">1. Bergbauberechtigungen</w:t>
      </w:r>
    </w:p>
    <w:p>
      <w:r>
        <w:t xml:space="preserve">1.1 Erlaubnis nach § 6 Satz 1 in Verbindung mit § 7 BBergG</w:t>
      </w:r>
    </w:p>
    <w:p>
      <w:r>
        <w:t xml:space="preserve">1.1.1 zu gewerblichen Zwecken 880 bis 15 000</w:t>
      </w:r>
    </w:p>
    <w:p>
      <w:r>
        <w:t xml:space="preserve">1.1.2 zu wissenschaftlichen Zwecken 880 bis 3 000</w:t>
      </w:r>
    </w:p>
    <w:p>
      <w:r>
        <w:t xml:space="preserve">1.1.3 zur großräumigen Aufsuchung 880 bis 15 000</w:t>
      </w:r>
    </w:p>
    <w:p>
      <w:r>
        <w:t xml:space="preserve">1.2 Bewilligungen nach § 6 Satz 1 in Verbindung mit § 8 BBergG 1 150 bis 25 000</w:t>
      </w:r>
    </w:p>
    <w:p>
      <w:r>
        <w:t xml:space="preserve">1.3 Verleihung von Bergwerkseigentum nach § 6 Satz 1 in Verbindung mit § 9 BBergG 720 bis 25 000</w:t>
      </w:r>
    </w:p>
    <w:p>
      <w:r>
        <w:t xml:space="preserve">1.4 Mitteilung über Anträge Dritter nach § 14 Abs. 1 Satz 1 BBergG gebührenfrei</w:t>
      </w:r>
    </w:p>
    <w:p>
      <w:r>
        <w:t xml:space="preserve">1.5 Nachträgliche Aufnahme, Änderung oder Ergänzung von Auflagen nach § 16 Abs. 3 BBergG 195 bis 1 560</w:t>
      </w:r>
    </w:p>
    <w:p>
      <w:r>
        <w:t xml:space="preserve">1.6 Verlängerung einer Erlaubnis nach § 16 Abs. 4 Satz 2 BBergG 350 bis 4 000</w:t>
      </w:r>
    </w:p>
    <w:p>
      <w:r>
        <w:t xml:space="preserve">1.7 Verlängerung einer Bewilligung oder von Bergwerkseigentum nach § 16 Abs. 5 Satz 3 BBergG 350 bis 8 125</w:t>
      </w:r>
    </w:p>
    <w:p>
      <w:r>
        <w:t xml:space="preserve">1.8 Verlängerung der Frist für die Aufnahme der Aufsuchung oder die Unterbrechung der planmäßigen Aufsuchung sowie Fristsetzung einer Erlaubnis nach § 18 Abs. 2 Satz 1 2. HS BBergG 60 bis 250</w:t>
      </w:r>
    </w:p>
    <w:p>
      <w:r>
        <w:t xml:space="preserve">1.9 Teilweise oder vollständige Aufhebung einer Erlaubnis oder Bewilligung sowie Aufhebung von Bergwerkseigentum nach § 19 Abs. 1 Satz 1 und § 20 Abs. 1 Satz 1 BBergG 330 bis 1 815</w:t>
      </w:r>
    </w:p>
    <w:p>
      <w:r>
        <w:t xml:space="preserve">1.10 Zustimmung zur Übertragung einer Erlaubnis oder Bewilligung oder zur Beteiligung Dritter nach § 22 Abs. 1 Satz 1 BBergG 350 bis 2 000</w:t>
      </w:r>
    </w:p>
    <w:p>
      <w:r>
        <w:t xml:space="preserve">1.11 Genehmigung der Veräußerung von Bergwerkseigentum und des schuldrechtlichen Vertrages hierüber nach § 23 Abs. 1 Satz 1 BBergG 350 bis 2 000</w:t>
      </w:r>
    </w:p>
    <w:p>
      <w:r>
        <w:t xml:space="preserve">1.12 Genehmigung zur Vereinigung, Teilung oder des Austausches von Bergwerksfeldern nach § 26 Abs. 1, den §§ 28 und 29 BBergG 250 bis 3 000</w:t>
      </w:r>
    </w:p>
    <w:p>
      <w:r>
        <w:t xml:space="preserve">1.13 Beurkundung der Einigung über die Zulegung nach § 36 Satz 1 Nr. 3 BBergG 250 bis 2 315</w:t>
      </w:r>
    </w:p>
    <w:p>
      <w:r>
        <w:t xml:space="preserve">1.14 Entscheidung über den Antrag auf Zulegung nach § 36 Satz 1 Nr. 4 BBergG 150 bis 1 600</w:t>
      </w:r>
    </w:p>
    <w:p>
      <w:r>
        <w:t xml:space="preserve">1.15 Verlängerung einer Zulegung nach § 38 Abs. 1 Satz 1 in Verbindung mit § 16 Abs. 5 Satz 3 BBergG 80 bis 824</w:t>
      </w:r>
    </w:p>
    <w:p>
      <w:r>
        <w:t xml:space="preserve">2. Einsichtnahme, Auskunft</w:t>
      </w:r>
    </w:p>
    <w:p>
      <w:r>
        <w:t xml:space="preserve">2.1 Einsichtnahme in das Berechtsamsbuch oder die Berechtsamskarte nach § 76 Abs. 1 BBergG</w:t>
      </w:r>
    </w:p>
    <w:p>
      <w:r>
        <w:t xml:space="preserve">2.1.1 Persönliche Einsichtnahme mit Inanspruchnahme einer Dienstkraft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2.1.2 Schriftliche Auskünfte aus dem Berechtsamsbuch, den Berechtsamsurkunden oder der Berechtsamskarte nach § 76 Abs. 2 BBergG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2.2 Ablichtungen, Ausdrucke oder Auszüge von Berechtsamsbuch, Berechtsamskarte, anderen von der Bergbehörde geführten Karten oder bei ihr vorhandenen Akten, Rissen oder sonstigen Unterlagen</w:t>
      </w:r>
    </w:p>
    <w:p>
      <w:r>
        <w:t xml:space="preserve">2.2.1 bis Format DIN A 3 nach Anlage 4 zu § 1 Nr. 5</w:t>
      </w:r>
    </w:p>
    <w:p>
      <w:r>
        <w:t xml:space="preserve">2.2.2 größer als Format DIN A 3 bis DIN A 1 3,25 bis 13</w:t>
      </w:r>
    </w:p>
    <w:p>
      <w:r>
        <w:t xml:space="preserve">je Seite</w:t>
      </w:r>
    </w:p>
    <w:p>
      <w:r>
        <w:t xml:space="preserve">2.2.3 größer als Format DIN A 1 13 bis 26</w:t>
      </w:r>
    </w:p>
    <w:p>
      <w:r>
        <w:t xml:space="preserve">je Seite</w:t>
      </w:r>
    </w:p>
    <w:p>
      <w:r>
        <w:t xml:space="preserve">2.2.4 bei Verwendung von Folien als Zeichenträger</w:t>
      </w:r>
    </w:p>
    <w:p>
      <w:r>
        <w:t xml:space="preserve">2.2.4.1 bis Format DIN A 3 nach Tarifstelle 2.2.1, zuzüglich 3,25 je Blatt</w:t>
      </w:r>
    </w:p>
    <w:p>
      <w:r>
        <w:t xml:space="preserve">2.2.4.2 größer als Format DIN A 3 bis DIN A 1 nach Tarifstelle 2.2.2, zuzüglich 6,50 je Blatt</w:t>
      </w:r>
    </w:p>
    <w:p>
      <w:r>
        <w:t xml:space="preserve">2.2.4.3 größer als Format DIN A 1 nach Tarifstelle 2.2.3, zuzüglich 13 je Blatt</w:t>
      </w:r>
    </w:p>
    <w:p>
      <w:r>
        <w:t xml:space="preserve">Anmerkung</w:t>
      </w:r>
    </w:p>
    <w:p>
      <w:r>
        <w:t xml:space="preserve">zu Tarifstelle 2.2.4:</w:t>
      </w:r>
    </w:p>
    <w:p>
      <w:r>
        <w:t xml:space="preserve">Für die Gebührenberechnung sind gleichzusetzen dem Format</w:t>
      </w:r>
    </w:p>
    <w:p>
      <w:r>
        <w:t xml:space="preserve">DIN A 3 bis zu 0,2 m²</w:t>
      </w:r>
    </w:p>
    <w:p>
      <w:r>
        <w:t xml:space="preserve">DIN A 2 größer als 0,2 m² bis 0,4 m²</w:t>
      </w:r>
    </w:p>
    <w:p>
      <w:r>
        <w:t xml:space="preserve">DIN A 1 größer als 0,4 m².</w:t>
      </w:r>
    </w:p>
    <w:p>
      <w:r>
        <w:t xml:space="preserve">2.2.5 Fertigen von Ablichtungen, Ausdrucken und Auszügen nach den Tarifstellen 2.2.1 bis 2.2.4.3 gegenüber in § 12 Abs. 1 Satz 1 Nr. 2 und 3 SächsVwKG genannten Personen schreibauslagenfrei</w:t>
      </w:r>
    </w:p>
    <w:p>
      <w:r>
        <w:t xml:space="preserve">Anmerkung:</w:t>
      </w:r>
    </w:p>
    <w:p>
      <w:r>
        <w:t xml:space="preserve">§ 12 Abs. 1 Satz 2 und 3 sowie Abs. 2 SächsVwKG findet entsprechend Anwendung.</w:t>
      </w:r>
    </w:p>
    <w:p>
      <w:r>
        <w:t xml:space="preserve">2.3 Beglaubigungen der Ablichtungen oder Auszüge, für die nach Tarifstelle 2.2 Schreibauslagen zu erheben sind, nach § 76 Abs. 2 BBergG 3,25</w:t>
      </w:r>
    </w:p>
    <w:p>
      <w:r>
        <w:t xml:space="preserve">je Beglaubigung,</w:t>
      </w:r>
    </w:p>
    <w:p>
      <w:r>
        <w:t xml:space="preserve">mindestens 5</w:t>
      </w:r>
    </w:p>
    <w:p>
      <w:r>
        <w:t xml:space="preserve">2.4 Datenbankauszüge, Anfertigung thematischer Karten zum Beispiel nach § 76 Abs. 2 BBergG</w:t>
      </w:r>
    </w:p>
    <w:p>
      <w:r>
        <w:t xml:space="preserve">2.4.1 Abgabe digitaler Daten auf Datenträger 6,50</w:t>
      </w:r>
    </w:p>
    <w:p>
      <w:r>
        <w:t xml:space="preserve">2.4.2 im Übrigen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2.5 Einsichtnahme in das Grubenbild nach § 63 Abs. 4 Satz 1 BBergG oder in Ergebnisse von Messungen nach § 125 Abs. 1 Satz 3 BBergG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2.6 Einsichtnahme in Ergebnisse von Messungen nach § 125 Abs. 1 Satz 3 BBergG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3. Bergwerksbetrieb, Besucherbergwerke, Besucherhöhlen, Hohlraumbauten</w:t>
      </w:r>
    </w:p>
    <w:p>
      <w:r>
        <w:t xml:space="preserve">3.1 Zulassung eines Betriebsplanes nach § 51 Abs. 1 Satz 1 in Verbindung mit § 52 Abs. 1, 2 und 2a sowie § 53 Abs. 1 BBergG</w:t>
      </w:r>
    </w:p>
    <w:p>
      <w:r>
        <w:t xml:space="preserve">Anmerkung</w:t>
      </w:r>
    </w:p>
    <w:p>
      <w:r>
        <w:t xml:space="preserve">zu Tarifstelle 3.1:</w:t>
      </w:r>
    </w:p>
    <w:p>
      <w:r>
        <w:t xml:space="preserve">Gilt auch für die Zulassung von Betriebsplänen für Bohrungen mehr als 100 m in den Boden nach § 127 BbergG.</w:t>
      </w:r>
    </w:p>
    <w:p>
      <w:r>
        <w:t xml:space="preserve">3.1.1 Rahmenbetriebsplan ohne Durchführung eines Planfeststellungsverfahrens 3 500 bis 28 950</w:t>
      </w:r>
    </w:p>
    <w:p>
      <w:r>
        <w:t xml:space="preserve">3.1.2 obligatorischer Rahmenbetriebsplan im Sinne des § 52 Abs. 2a BBergG nach § 5 BBergG 20 000 bis 92 137</w:t>
      </w:r>
    </w:p>
    <w:p>
      <w:r>
        <w:t xml:space="preserve">Anmerkung</w:t>
      </w:r>
    </w:p>
    <w:p>
      <w:r>
        <w:t xml:space="preserve">zu Tarifstelle 3.1.2:</w:t>
      </w:r>
    </w:p>
    <w:p>
      <w:r>
        <w:t xml:space="preserve">Schließt die bergrechtliche Entscheidung eine oder mehrere Entscheidungen nach anderen Vorschriften ein, erhöht sich die Gebühr um die für diese Entscheidungen zu erhebenden Gebühren.</w:t>
      </w:r>
    </w:p>
    <w:p>
      <w:r>
        <w:t xml:space="preserve">3.1.3 Hauptbetriebsplan 250 bis 15 000</w:t>
      </w:r>
    </w:p>
    <w:p>
      <w:r>
        <w:t xml:space="preserve">3.1.4 Sonderbetriebsplan 250 bis 10 500</w:t>
      </w:r>
    </w:p>
    <w:p>
      <w:r>
        <w:t xml:space="preserve">3.1.5 Abschlussbetriebsplan 250 bis 13 500</w:t>
      </w:r>
    </w:p>
    <w:p>
      <w:r>
        <w:t xml:space="preserve">3.2 Befreiung von der Betriebsplanpflicht nach § 51 Abs. 3 Satz 1 BBergG 100 bis 700</w:t>
      </w:r>
    </w:p>
    <w:p>
      <w:r>
        <w:t xml:space="preserve">3.3 Genehmigung der Unterbrechung eines Betriebes für mehr als zwei Jahre nach § 52 Abs. 1 Satz 2 BBergG 125 bis 745</w:t>
      </w:r>
    </w:p>
    <w:p>
      <w:r>
        <w:t xml:space="preserve">3.4 Zulassung der Verlängerung, Ergänzung oder Änderung eines Betriebsplanes</w:t>
      </w:r>
    </w:p>
    <w:p>
      <w:r>
        <w:t xml:space="preserve">3.4.1 nach § 54 Abs. 1 BBergG 150 bis 6 870</w:t>
      </w:r>
    </w:p>
    <w:p>
      <w:r>
        <w:t xml:space="preserve">3.4.2 eines obligatorischen Rahmenbetriebsplans im Sinne des § 52 Abs. 2a BBergG nach § 5 BBergG in Verbindung mit § 1 Satz 1 SächsVwVfZG in Verbindung mit § 76 Abs. 2 und 3 VwVfG 10 000 bis 27 532</w:t>
      </w:r>
    </w:p>
    <w:p>
      <w:r>
        <w:t xml:space="preserve">Anmerkung</w:t>
      </w:r>
    </w:p>
    <w:p>
      <w:r>
        <w:t xml:space="preserve">zu Tarifstelle 3.4.2:</w:t>
      </w:r>
    </w:p>
    <w:p>
      <w:r>
        <w:t xml:space="preserve">Schließt die bergrechtliche Entscheidung eine oder mehrere Entscheidungen nach anderen Vorschriften ein, erhöht sich die Gebühr um die für diese Entscheidungen zu erhebenden Gebühren.</w:t>
      </w:r>
    </w:p>
    <w:p>
      <w:r>
        <w:t xml:space="preserve">3.5 Aufhebung eines Planfeststellungsbeschlusses nach § 5 BBergG in Verbindung mit § 1 Satz 1 SächsVwVfZG in Verbindung mit § 77 VwVfG 4 173 bis 9 085</w:t>
      </w:r>
    </w:p>
    <w:p>
      <w:r>
        <w:t xml:space="preserve">3.6 Nachträgliche Aufnahme, Änderung oder Ergänzung von Auflagen nach § 56 Abs. 1 Satz 2 BBergG 150 bis 2 367</w:t>
      </w:r>
    </w:p>
    <w:p>
      <w:r>
        <w:t xml:space="preserve">3.7 Freigabe einer Sicherheitsleistung nach § 56 Abs. 2 Satz 3 BBergG 75 bis 310</w:t>
      </w:r>
    </w:p>
    <w:p>
      <w:r>
        <w:t xml:space="preserve">3.8 Zulassung des vorzeitigen Beginns bei der Ausführung eines Vorhabens nach § 57b Abs. 1 BBergG 10 000 bis 45 868</w:t>
      </w:r>
    </w:p>
    <w:p>
      <w:r>
        <w:t xml:space="preserve">3.9 Genehmigung, Erlaubnis, Zustimmung, Prüfung, allgemeine Zulassung aufgrund einer Bergverordnung nach den §§ 65 ff. und § 176 Abs. 3 BBergG 100 bis 5 000</w:t>
      </w:r>
    </w:p>
    <w:p>
      <w:r>
        <w:t xml:space="preserve">3.10 Bewilligung einer Ausnahme von Vorschriften einer Bergverordnung nach den §§ 65 ff. BBergG (§ 8 Abs. 2 Satz 3 und Abs. 3 Satz 4, § 15 Abs. 5 Satz 2 und Abs. 7 Satz 2, § 20 Abs. 1 Satz 4 und Abs. 3 Satz 2 SächsBergVO sowie § 16 Satz 1 GesBergV) 80 bis 3 700</w:t>
      </w:r>
    </w:p>
    <w:p>
      <w:r>
        <w:t xml:space="preserve">3.11 Verlängerung, Ergänzung und Änderung einer Genehmigung, Erlaubnis, Zustimmung, allgemeine Zulassung oder Ausnahmebewilligung nach den Tarifstellen 3.9 und 3.10 80 bis 3 700</w:t>
      </w:r>
    </w:p>
    <w:p>
      <w:r>
        <w:t xml:space="preserve">3.12 Anerkennung einer Person als Sachverständiger/Sachverständige oder einer Prüfstelle nach einer nach § 65 BBergG erlassenen Bergverordnung 175 bis 800</w:t>
      </w:r>
    </w:p>
    <w:p>
      <w:r>
        <w:t xml:space="preserve">3.13 Bergaufsicht</w:t>
      </w:r>
    </w:p>
    <w:p>
      <w:r>
        <w:t xml:space="preserve">3.13.1 Anordnung nach § 71 Abs. 3 BBergG 187 bis 7 618</w:t>
      </w:r>
    </w:p>
    <w:p>
      <w:r>
        <w:t xml:space="preserve">3.13.2 Sonstige Anordnungen oder Untersagungen nach den §§ 71 ff. BBergG 150 bis 3 445</w:t>
      </w:r>
    </w:p>
    <w:p>
      <w:r>
        <w:t xml:space="preserve">3.14 Prüfung einer Anzeige nach § 127 Abs. 1 BBergG, für die § 51 Abs. 1 BbergG keine Anwendung findet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3.15 Sächsische Bergverordnung</w:t>
      </w:r>
    </w:p>
    <w:p>
      <w:r>
        <w:t xml:space="preserve">3.15.1 Genehmigung nach § 11 Abs. 3 SächsBergVO 250 bis 5 000</w:t>
      </w:r>
    </w:p>
    <w:p>
      <w:r>
        <w:t xml:space="preserve">3.15.2. Genehmigung nach § 28 Abs. 1 SächsBergVO 289 bis 9 462</w:t>
      </w:r>
    </w:p>
    <w:p>
      <w:r>
        <w:t xml:space="preserve">Anmerkung</w:t>
      </w:r>
    </w:p>
    <w:p>
      <w:r>
        <w:t xml:space="preserve">zu Tarifstelle 3:</w:t>
      </w:r>
    </w:p>
    <w:p>
      <w:r>
        <w:t xml:space="preserve">Für Besucherbergwerke und Besucherhöhlen, die von eingetragenen Vereinen betrieben werden und nur geringfügige Erlöse erwirtschaften, können die Gebühren nach Tarifstelle 3 bis auf 10 Prozent vermindert werden.</w:t>
      </w:r>
    </w:p>
    <w:p>
      <w:r>
        <w:t xml:space="preserve">4. Streitentscheidung, Grundabtretung und Baubeschränkungen</w:t>
      </w:r>
    </w:p>
    <w:p>
      <w:r>
        <w:t xml:space="preserve">4.1 Entscheidung über die Ersetzung der Zustimmung des Grundeigentümers nach § 40 Abs. 1 Satz 1 BBergG 1 495 bis 4 515</w:t>
      </w:r>
    </w:p>
    <w:p>
      <w:r>
        <w:t xml:space="preserve">4.2 Grundabtretung nach § 77 Abs. 1 BBergG 12 780 bis 29 255</w:t>
      </w:r>
    </w:p>
    <w:p>
      <w:r>
        <w:t xml:space="preserve">4.3 Zustimmung zur Abtretung eines bebauten Grundstücks nach § 79 Abs. 3 Satz 1 BBergG 750 bis 8 000</w:t>
      </w:r>
    </w:p>
    <w:p>
      <w:r>
        <w:t xml:space="preserve">4.4 Festsetzung einer Ergänzungsentschädigung nach § 89 Abs. 2 Satz 1 BBergG 340 bis 3 800</w:t>
      </w:r>
    </w:p>
    <w:p>
      <w:r>
        <w:t xml:space="preserve">4.5 Neufestsetzung wiederkehrender Leistungen nach § 89 Abs. 3 BBergG 120 bis 765</w:t>
      </w:r>
    </w:p>
    <w:p>
      <w:r>
        <w:t xml:space="preserve">4.6 Anordnung oder Freigabe einer Sicherheitsleistung nach § 89 Abs. 4, § 92 Abs. 1 Satz 2 und Abs. 2 Satz 2 BBergG 184 bis 790</w:t>
      </w:r>
    </w:p>
    <w:p>
      <w:r>
        <w:t xml:space="preserve">4.7 Anordnung der Wiederherstellung des früheren Zustandes nach § 90 Abs. 5 BBergG 3 000 bis 10 440</w:t>
      </w:r>
    </w:p>
    <w:p>
      <w:r>
        <w:t xml:space="preserve">4.8 Vorabentscheidung nach § 91 Satz 1 BBergG 2 900 bis 7 850</w:t>
      </w:r>
    </w:p>
    <w:p>
      <w:r>
        <w:t xml:space="preserve">4.9 Beurkundung und Einigung über die Grundabtretung nach § 92 Abs. 1 Satz 3 BBergG 160 bis 770</w:t>
      </w:r>
    </w:p>
    <w:p>
      <w:r>
        <w:t xml:space="preserve">4.10 Anordnung der vorzeitigen Ausführung der Grundabtretung nach § 92 Abs. 2 Satz 1 BBergG 990 bis 7 000</w:t>
      </w:r>
    </w:p>
    <w:p>
      <w:r>
        <w:t xml:space="preserve">4.11 Fristverlängerung nach § 95 Abs. 2 Satz 1 BBergG 120 bis 765</w:t>
      </w:r>
    </w:p>
    <w:p>
      <w:r>
        <w:t xml:space="preserve">4.12 Aufhebung der Grundabtretung nach § 96 Abs. 1 Satz 1 BBergG 140 bis 790</w:t>
      </w:r>
    </w:p>
    <w:p>
      <w:r>
        <w:t xml:space="preserve">4.13 vorzeitige Besitzeinweisung nach § 97 Satz 1 BBergG 185 bis 7 820</w:t>
      </w:r>
    </w:p>
    <w:p>
      <w:r>
        <w:t xml:space="preserve">4.14 Feststellung des Zustandes des Grundstückes nach § 99 Satz 1 BBergG 140 bis 755</w:t>
      </w:r>
    </w:p>
    <w:p>
      <w:r>
        <w:t xml:space="preserve">4.15 Aufhebung oder Änderung der Besitzeinweisung oder Fristverlängerung nach § 101 Abs. 1 und 2 BBergG 140 bis 810</w:t>
      </w:r>
    </w:p>
    <w:p>
      <w:r>
        <w:t xml:space="preserve">4.16 Entscheidung über eine Entschädigung und Aussprechen der Verpflichtung zur Wiederherstellung des früheren Zustandes nach § 102 Abs. 2 BBergG 350 bis 2 400</w:t>
      </w:r>
    </w:p>
    <w:p>
      <w:r>
        <w:t xml:space="preserve">4.17 Entscheidung über eine Entschädigung für die Wertminderung eines Grundstückes nach § 109 Abs. 4 BBergG 3 636 bis 8 350</w:t>
      </w:r>
    </w:p>
    <w:p>
      <w:r>
        <w:t xml:space="preserve">4.18 Erstellung einer amtlichen Bewertung zur Rohstoff-/Bodenschatzeinstufung nach Antragstellung nach BBergG 100 bis 500</w:t>
      </w:r>
    </w:p>
    <w:p>
      <w:r>
        <w:t xml:space="preserve">5. Markscheiderische Angelegenheiten</w:t>
      </w:r>
    </w:p>
    <w:p>
      <w:r>
        <w:t xml:space="preserve">5.1 Anerkennung als Markscheider nach § 1 SächsMarkG 50 bis 202</w:t>
      </w:r>
    </w:p>
    <w:p>
      <w:r>
        <w:t xml:space="preserve">5.2 Veränderung der Nachtrags- und Einreichungsfristen nach § 10 Abs. 3 MarkschBergV auf Antrag des Unternehmens 50 bis 170</w:t>
      </w:r>
    </w:p>
    <w:p>
      <w:r>
        <w:t xml:space="preserve">5.3 Ausnahme vom Erfordernis eines Grubenbildes nach § 12 Abs. 1 MarkschBergV 110</w:t>
      </w:r>
    </w:p>
    <w:p>
      <w:r>
        <w:t xml:space="preserve">5.4 Anerkennung anderer Personen nach § 13 Abs. 1 Satz 1 MarkschBergV 45 bis 170</w:t>
      </w:r>
    </w:p>
    <w:p>
      <w:r>
        <w:t xml:space="preserve">5.5 Zustimmung zur Nichteinreichung von Unterlagen nach § 63 Abs.3 Satz 2 BBergG 70</w:t>
      </w:r>
    </w:p>
    <w:p>
      <w:r>
        <w:t xml:space="preserve">je Stunde</w:t>
      </w:r>
    </w:p>
    <w:p>
      <w:r>
        <w:t xml:space="preserve">Für jede angefangene halbe Stunde ist der halbe Stundensatz zu erheben.</w:t>
      </w:r>
    </w:p>
    <w:p>
      <w:r>
        <w:t xml:space="preserve">6. Sächsische Hohlraumverordnung</w:t>
      </w:r>
    </w:p>
    <w:p>
      <w:r>
        <w:t xml:space="preserve">6.1 Prüfung einer Anzeige nach § 6 Abs. 1 Satz 1 SächsHohlrVO , wenn im Ergebnis der Prüfung die Anzeige modifiziert oder ergänzt oder die angezeigte Maßnahme ganz oder teilweise verboten wird 35 bis 650</w:t>
      </w:r>
    </w:p>
    <w:p>
      <w:r>
        <w:t xml:space="preserve">6.2 Mitteilung nach § 8 Abs. 1 Satz 1 SächsHohlrVO 70</w:t>
      </w:r>
    </w:p>
    <w:p>
      <w:r>
        <w:rPr>
          <w:color w:val="555555"/>
          <w:sz w:val="17"/>
        </w:rPr>
        <w:t xml:space="preserve">Zitiervorschlag: 18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