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15 SN-19330 (Sachsen) — nicht belegt</w:t>
      </w:r>
    </w:p>
    <w:p>
      <w:r>
        <w:rPr>
          <w:color w:val="555555"/>
          <w:sz w:val="18"/>
        </w:rPr>
        <w:t xml:space="preserve">Zehntes Sächsisches Kostenverzeichnis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15 nicht belegt Laufende Nummer Tarifstelle Gegenstand Gebühren Schlichthoheitliche Leistung</w:t>
      </w:r>
    </w:p>
    <w:p>
      <w:r>
        <w:t xml:space="preserve">Lfd. Nr. Tarif-</w:t>
      </w:r>
    </w:p>
    <w:p>
      <w:r>
        <w:t xml:space="preserve">stelle Gegenstand Gebühren</w:t>
      </w:r>
    </w:p>
    <w:p>
      <w:r>
        <w:t xml:space="preserve">EUR Schlicht-</w:t>
      </w:r>
    </w:p>
    <w:p>
      <w:r>
        <w:t xml:space="preserve">hoheit-</w:t>
      </w:r>
    </w:p>
    <w:p>
      <w:r>
        <w:t xml:space="preserve">liche</w:t>
      </w:r>
    </w:p>
    <w:p>
      <w:r>
        <w:t xml:space="preserve">Leis-</w:t>
      </w:r>
    </w:p>
    <w:p>
      <w:r>
        <w:t xml:space="preserve">tung</w:t>
      </w:r>
    </w:p>
    <w:p>
      <w:r>
        <w:t xml:space="preserve">15 nicht belegt</w:t>
      </w:r>
    </w:p>
    <w:p>
      <w:r>
        <w:rPr>
          <w:color w:val="555555"/>
          <w:sz w:val="17"/>
        </w:rPr>
        <w:t xml:space="preserve">Zitiervorschlag: 15 SN-19330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https://recht.nulegal.eu/gesetze/SN-19330/15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