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13 SN-19330 (Sachsen) — Arzneimittelwesen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13 Arzneimittelwesen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13 Arzneimittelwesen</w:t>
      </w:r>
    </w:p>
    <w:p>
      <w:r>
        <w:t xml:space="preserve">Arzneimittelgesetz (AMG)</w:t>
      </w:r>
    </w:p>
    <w:p>
      <w:r>
        <w:t xml:space="preserve">1. Herstellungs- und Großhandelserlaubnis</w:t>
      </w:r>
    </w:p>
    <w:p>
      <w:r>
        <w:t xml:space="preserve">1.1 Erteilung einer Herstellungserlaubnis nach § 13 Abs. 1 Satz 1 und 2 AMG, deren Änderung nach § 13 Abs. 1 Satz 1 und 2 in Verbindung mit den §§ 16 und 20 AMG 110 bis 4 500</w:t>
      </w:r>
    </w:p>
    <w:p>
      <w:r>
        <w:t xml:space="preserve">1.2 Erteilung einer Erlaubnis nach § 20b Abs. 1 Satz 1 oder § 20c Abs. 1 Satz 1 AMG, deren Änderung nach § 20b Abs. 1 Satz 1 in Verbindung mit Abs. 5 und § 20c Abs. 1 Satz 1 in Verbindung mit Abs. 6 AMG sowie Entscheidung über eine Anzeige nach § 20b Abs. 2 Satz 2 bis 6 AMG 110 bis 3 470</w:t>
      </w:r>
    </w:p>
    <w:p>
      <w:r>
        <w:t xml:space="preserve">1.3 Erteilung einer Erlaubnis zum Großhandel mit Arzneimitteln einschließlich der Erteilung einer Erlaubnis zum Großhandel mit Arzneimitteln in Apotheken nach § 52a Abs. 1 Satz 1 AMG sowie deren Änderung nach § 52a Abs. 1 in Verbindung mit Abs. 8 AMG 110 bis 2 260</w:t>
      </w:r>
    </w:p>
    <w:p>
      <w:r>
        <w:t xml:space="preserve">2. Überwachung des Arzneimittelverkehrs nach § 64 Abs. 1 AMG</w:t>
      </w:r>
    </w:p>
    <w:p>
      <w:r>
        <w:t xml:space="preserve">2.1 Überwachung von Einrichtungen oder von Betrieben, die § 64 Abs. 1 AMG unterliegen, außer Apotheken</w:t>
      </w:r>
    </w:p>
    <w:p>
      <w:r>
        <w:t xml:space="preserve">2.1.1 Überwachung oder Nachbesichtigung des Einzelhandels 20 bis 101</w:t>
      </w:r>
    </w:p>
    <w:p>
      <w:r>
        <w:t xml:space="preserve">2.1.2 Überwachung oder Nachbesichtigung des Großhandels 560 bis 6 975</w:t>
      </w:r>
    </w:p>
    <w:p>
      <w:r>
        <w:t xml:space="preserve">2.1.3 Überwachung oder Nachbesichtigung von pharmazeutischen Unternehmern und Herstellern 790 bis 20 375</w:t>
      </w:r>
    </w:p>
    <w:p>
      <w:r>
        <w:t xml:space="preserve">2.1.4 Überwachung oder Nachbesichtigung im Hinblick auf klinische Prüfung 502 bis 12 474</w:t>
      </w:r>
    </w:p>
    <w:p>
      <w:r>
        <w:t xml:space="preserve">2.1.5 Überwachung externer Einrichtungen im Sinne des § 14 Abs. 4 Nr. 1, 3 und 4 AMG 560 bis 11 370</w:t>
      </w:r>
    </w:p>
    <w:p>
      <w:r>
        <w:t xml:space="preserve">2.1.6 Überwachung von Einrichtungen im Sinne der §§ 20b und 20c AMG 595 bis 8 290</w:t>
      </w:r>
    </w:p>
    <w:p>
      <w:r>
        <w:t xml:space="preserve">2.1.7 Überwachung von Personen im Sinne der § 13 Abs. 2b und § 20d AMG 687 bis 5 679</w:t>
      </w:r>
    </w:p>
    <w:p>
      <w:r>
        <w:t xml:space="preserve">2.1.8 Überwachung von Betrieben und Einrichtungen, die zur Anwendung bei Tieren bestimmte Arzneimittel erwerben oder anwenden, die über die allgemeinen Überwachungsmaßnahmen hinausgeht, insbesondere bei</w:t>
      </w:r>
    </w:p>
    <w:p>
      <w:r>
        <w:t xml:space="preserve">(1) begründeten Verdachtsfällen,</w:t>
      </w:r>
    </w:p>
    <w:p>
      <w:r>
        <w:t xml:space="preserve">(2) begründeten Beschwerdefällen und</w:t>
      </w:r>
    </w:p>
    <w:p>
      <w:r>
        <w:t xml:space="preserve">(3) Nachkontrollen</w:t>
      </w:r>
    </w:p>
    <w:p>
      <w:r>
        <w:t xml:space="preserve">einschließlich eventuell notwendiger Anordnungen nach § 58d Abs. 3 und 4 AMG 139 bis 231</w:t>
      </w:r>
    </w:p>
    <w:p>
      <w:r>
        <w:t xml:space="preserve">2.2 Anordnungen, insbesondere Untersagung des Inverkehrbringens, Anordnung des Rückrufs, Sicherstellung nach § 69 Abs. 1 Satz 1 und 2 AMG oder vorläufige Anordnung nach § 64 Abs. 4 Nr. 4 AMG 337 bis 7 487</w:t>
      </w:r>
    </w:p>
    <w:p>
      <w:r>
        <w:t xml:space="preserve">2.3 Probenahme nach § 65 Abs. 1 Satz 1 AMG (inkl. Apotheken) außerhalb von Besichtigung beziehungsweise Inspektionen 177 bis 474</w:t>
      </w:r>
    </w:p>
    <w:p>
      <w:r>
        <w:t xml:space="preserve">3. Erteilung einer Einfuhrerlaubnis nach § 72 Abs. 1 Satz 1, Abs. 2 und § 72b Abs. 1 Satz 1 AMG 70 bis 2 500</w:t>
      </w:r>
    </w:p>
    <w:p>
      <w:r>
        <w:t xml:space="preserve">4. Bescheinigungen nach § 72a AMG und § 72b Abs. 2 AMG</w:t>
      </w:r>
    </w:p>
    <w:p>
      <w:r>
        <w:t xml:space="preserve">4.1 Erteilung einer Bescheinigung nach § 72a Abs. 1 Satz 1 Nr. 2 AMG sowie § 72b Abs. 2 Satz 1 Nr. 2 AMG</w:t>
      </w:r>
    </w:p>
    <w:p>
      <w:r>
        <w:t xml:space="preserve">4.1.1 ohne Durchführung einer Drittlandinspektion 80 bis 920</w:t>
      </w:r>
    </w:p>
    <w:p>
      <w:r>
        <w:t xml:space="preserve">4.1.2 mit Durchführung einer Drittlandinspektion 6 715 bis 39 400</w:t>
      </w:r>
    </w:p>
    <w:p>
      <w:r>
        <w:t xml:space="preserve">4.2 Erteilung einer Bescheinigung nach § 72a Abs. 1 Satz 1 Nr. 3 AMG sowie § 72b Abs. 2 Satz 1 Nr. 3 AMG 65 bis 525</w:t>
      </w:r>
    </w:p>
    <w:p>
      <w:r>
        <w:t xml:space="preserve">5. Erteilung einer Bescheinigung nach § 73 Abs. 6 Satz 1 AMG 45 bis 155</w:t>
      </w:r>
    </w:p>
    <w:p>
      <w:r>
        <w:t xml:space="preserve">6. Ausstellung eines Exportzertifikats nach § 73a Abs. 2 Satz 1 AMG 55 bis 260</w:t>
      </w:r>
    </w:p>
    <w:p>
      <w:r>
        <w:t xml:space="preserve">7. Bestellung von Sachverständigen zur Untersuchung amtlich zurückgelassener Arzneimittelproben nach § 65 Abs. 4 AMG 100 bis 460</w:t>
      </w:r>
    </w:p>
    <w:p>
      <w:r>
        <w:t xml:space="preserve">8. Prüfung einer Anzeige nach § 67 AMG, wenn im Ergebnis die Anzeige modifiziert oder ergänzt wird 25 bis 365</w:t>
      </w:r>
    </w:p>
    <w:p>
      <w:r>
        <w:rPr>
          <w:color w:val="555555"/>
          <w:sz w:val="17"/>
        </w:rPr>
        <w:t xml:space="preserve">Zitiervorschlag: 13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