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SN-19075 (Sachsen) — Zustimmungsbedürftige Angelegenheiten</w:t>
      </w:r>
    </w:p>
    <w:p>
      <w:r>
        <w:rPr>
          <w:color w:val="555555"/>
          <w:sz w:val="18"/>
        </w:rPr>
        <w:t xml:space="preserve">Staatsvertrag über den Mitteldeutschen Rundfunk (MDR)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Intendantin oder der Intendant bedarf in folgenden Angelegenheiten der Zustimmung des Verwaltungsrates:</w:t>
      </w:r>
    </w:p>
    <w:p>
      <w:r>
        <w:t xml:space="preserve">1. Abschluss und Kündigung von Anstellungsverträgen mit Angestellten, deren Bezüge über der höchsten Tarifgruppe liegen,</w:t>
      </w:r>
    </w:p>
    <w:p>
      <w:r>
        <w:t xml:space="preserve">2. Mitarbeiterstatute oder vergleichbare Regelungen,</w:t>
      </w:r>
    </w:p>
    <w:p>
      <w:r>
        <w:t xml:space="preserve">3. Abschluss von Betriebsvereinbarungen und Tarifverträgen,</w:t>
      </w:r>
    </w:p>
    <w:p>
      <w:r>
        <w:t xml:space="preserve">4. Einführung von Hörfunkwerbung,</w:t>
      </w:r>
    </w:p>
    <w:p>
      <w:r>
        <w:t xml:space="preserve">5. Vereinbarung mit anderen Rundfunkveranstaltern im Rahmen des § 4 Absatz 4 Satz 3,</w:t>
      </w:r>
    </w:p>
    <w:p>
      <w:r>
        <w:t xml:space="preserve">6. Erwerb, Veräußerung und Belastung von Grundstücken,</w:t>
      </w:r>
    </w:p>
    <w:p>
      <w:r>
        <w:t xml:space="preserve">7. Erwerb und Veräußerung von Unternehmen sowie Beteiligungen an ihnen,</w:t>
      </w:r>
    </w:p>
    <w:p>
      <w:r>
        <w:t xml:space="preserve">8. Aufnahme von Anleihen und Inanspruchnahme von Krediten, soweit nicht im Wirtschaftsplan vorgesehen,</w:t>
      </w:r>
    </w:p>
    <w:p>
      <w:r>
        <w:t xml:space="preserve">9. Übernahme von fremden Verbindlichkeiten, Bürgschaften und Garantien und</w:t>
      </w:r>
    </w:p>
    <w:p>
      <w:r>
        <w:t xml:space="preserve">10. Übernahme von Verpflichtungen im Werte von mehr als zwei Millionen Euro außer bei Verträgen über die Herstellung oder den Erwerb von Programmteilen.</w:t>
      </w:r>
    </w:p>
    <w:p>
      <w:r>
        <w:t xml:space="preserve">(2) In den Fällen des Absatz 1 Nummer 4 und 5 beteiligt der Verwaltungsrat vor seiner Entscheidung den Rundfunkrat.</w:t>
      </w:r>
    </w:p>
    <w:p>
      <w:r>
        <w:rPr>
          <w:color w:val="555555"/>
          <w:sz w:val="17"/>
        </w:rPr>
        <w:t xml:space="preserve">Zitiervorschlag: § 28 SN-19075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https://recht.nulegal.eu/gesetze/SN-19075/28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