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6f SN-19073 (Sachsen) — IT-Sicherheitskonzept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Erlaubnisinhaber haben geeignete Sicherheitsmaßnahmen im IT-Sicherheitskonzept zu beschreiben und zu implementieren. Das Sicherheitskonzept ist regelmäßig zu überprüfen und, soweit hierzu Veranlassung besteht, zu überarbeiten.</w:t>
      </w:r>
    </w:p>
    <w:p>
      <w:r>
        <w:t xml:space="preserve">(2) Die Sicherheitsmaßnahmen müssen mindestens folgende Aspekte umfassen:</w:t>
      </w:r>
    </w:p>
    <w:p>
      <w:r>
        <w:t xml:space="preserve">1. den jederzeitigen Schutz der personenbezogenen Daten der Spieler vor unrechtmäßiger Verarbeitung,</w:t>
      </w:r>
    </w:p>
    <w:p>
      <w:r>
        <w:t xml:space="preserve">2. die Sicherstellung der dauerhaften und jederzeitigen Verfügbarkeit, Integrität und Vertraulichkeit von Daten, etwa durch Verschlüsselungsmechanismen, Zugriffskontrollen und Virenschutzprogramme,</w:t>
      </w:r>
    </w:p>
    <w:p>
      <w:r>
        <w:t xml:space="preserve">3. die regelmäßige Sicherung aller relevanten Daten,</w:t>
      </w:r>
    </w:p>
    <w:p>
      <w:r>
        <w:t xml:space="preserve">4. die Etablierung und den regelmäßigen Test von Prozessen, die eine schnelle Wiederherstellung gesicherter Daten ermöglichen,</w:t>
      </w:r>
    </w:p>
    <w:p>
      <w:r>
        <w:t xml:space="preserve">5. den Schutz der verwendeten Systeme vor Manipulationen von innen und außen und</w:t>
      </w:r>
    </w:p>
    <w:p>
      <w:r>
        <w:t xml:space="preserve">6. die lückenlose Nachvollziehbarkeit der Integrität der Systeme.</w:t>
      </w:r>
    </w:p>
    <w:p>
      <w:r>
        <w:t xml:space="preserve">(3) Die Wirksamkeit des Sicherheitskonzepts ist mindestens jährlich vom Erlaubnisinhaber auf eigene Kosten durch eine von ihm unabhängige, sachverständige Stelle überprüfen zu lassen. Der zuständigen Erlaubnisbehörde ist der Prüfbericht vorzulegen.</w:t>
      </w:r>
    </w:p>
    <w:p>
      <w:r>
        <w:rPr>
          <w:color w:val="555555"/>
          <w:sz w:val="17"/>
        </w:rPr>
        <w:t xml:space="preserve">Zitiervorschlag: § 6f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https://recht.nulegal.eu/gesetze/SN-19073/6f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