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SN-1905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Juni 1994 das folgende Gesetz beschlossen:</w:t>
      </w:r>
    </w:p>
    <w:p>
      <w:r>
        <w:rPr>
          <w:color w:val="555555"/>
          <w:sz w:val="17"/>
        </w:rPr>
        <w:t xml:space="preserve">Zitiervorschlag: Eingangsformel SN-1905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