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SN-18759 (Sachsen)</w:t>
      </w:r>
    </w:p>
    <w:p>
      <w:r>
        <w:rPr>
          <w:color w:val="555555"/>
          <w:sz w:val="18"/>
        </w:rPr>
        <w:t xml:space="preserve">Verordnung des Sächsischen Staatsministeriums des Innern zur Übertragung von Zuständigkeiten bei der Gewährung von Zusatz- und Unterstützungsleistungen nach § 8 Absatz 1 Nummer 6 des Sächsischen Gesetzes über den Brandschutz, Rettungsdienst und Katastrophenschutz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8 Absatz 6 des Sächsischen Gesetzes über den Brandschutz, Rettungsdienst und Katastrophenschutz vom 24. Juni 2004 (SächsGVBl. S. 245, 647), der durch Artikel 1 Nummer 4 Buchstabe b des Gesetzes vom 25. Juni 2019 (SächsGVBl. S. 521) eingefügt worden ist, verordnet das Staatsministerium des Innern:</w:t>
      </w:r>
    </w:p>
    <w:p>
      <w:r>
        <w:rPr>
          <w:color w:val="555555"/>
          <w:sz w:val="17"/>
        </w:rPr>
        <w:t xml:space="preserve">Zitiervorschlag: Eingangsformel SN-18759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https://recht.nulegal.eu/gesetze/SN-18759/eingangsformel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