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SN-18734 (Sachsen) — Besonderer öffentlicher Bedarf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Stiftung berücksichtigt Benennungen für die Studienplätze je Studiengang und Hochschule, die dem Sanitätsoffiziersdienst der Bundeswehr nach § 8 Absatz 1 Satz 1 Nummer 2 vorbehalten sind, durch das Bundesministerium der Verteidigung für das Sommersemester bis zum 15. Januar und für das Wintersemester bis zum 15. Juli (Ausschlussfristen).</w:t>
      </w:r>
    </w:p>
    <w:p>
      <w:r>
        <w:t xml:space="preserve">(2) Die Stiftung berücksichtigt Benennungen für die Studienplätze je Studiengang und Hochschule, die Bewerberinnen und Bewerbern nach § 8 Absatz 1 Satz 1 Nummer 6 vorbehalten sind, durch die Landesdirektion Sachsen für das Sommersemester bis zum 15. Januar, für das Wintersemester bis zum 15. Juli (Ausschlussfristen).</w:t>
      </w:r>
    </w:p>
    <w:p>
      <w:r>
        <w:t xml:space="preserve">(3) Die Benennung nach den Absätzen 1 und 2 gilt als form- und fristgerechter Zulassungsantrag. Mit dem Zulassungsangebot für einen Studienplatz nach § 8 Absatz 1 Satz 1 Nummer 2 und 6 gelten die weiteren Bewerbungen für diesen Studiengang als zurückgenommen. Abweichend von § 5 Absatz 2 Satz 1 erhält der Zulassungsantrag im Sinne von Satz 1 mit dem Zulassungsangebot die höchste Präferenz.</w:t>
      </w:r>
    </w:p>
    <w:p>
      <w:r>
        <w:rPr>
          <w:color w:val="555555"/>
          <w:sz w:val="17"/>
        </w:rPr>
        <w:t xml:space="preserve">Zitiervorschlag: § 11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