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SN-18376 (Sachsen) — Einschränkung eines Grundrechts</w:t>
      </w:r>
    </w:p>
    <w:p>
      <w:r>
        <w:rPr>
          <w:color w:val="555555"/>
          <w:sz w:val="18"/>
        </w:rPr>
        <w:t xml:space="preserve">Sächsisches Justizvollzugsdatenschutzgesetz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Durch dieses Gesetz wird das Recht auf informationelle Selbstbestimmung nach Artikel 33 der Verfassung des Freistaates Sachsen eingeschränkt.</w:t>
      </w:r>
    </w:p>
    <w:p>
      <w:r>
        <w:rPr>
          <w:color w:val="555555"/>
          <w:sz w:val="17"/>
        </w:rPr>
        <w:t xml:space="preserve">Zitiervorschlag: § 64 SN-18376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https://recht.nulegal.eu/gesetze/SN-18376/64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