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SN-18376 (Sachsen) — Verantwortung für die Datenübermittlung und Verfahren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Verantwortung für die Zulässigkeit der Übermittlung trägt die übermittelnde Justizvollzugsbehörde.</w:t>
      </w:r>
    </w:p>
    <w:p>
      <w:r>
        <w:t xml:space="preserve">(2) Erfolgt die Übermittlung auf Ersuchen einer öffentlichen Stelle, trägt diese die Verantwortung. In diesem Fall prüfen die Justizvollzugsbehörden nur, ob das Ersuchen im Rahmen der Aufgaben der empfangenden öffentlichen Stelle liegt und dieses Gesetz der Übermittlung nicht entgegensteht, es sei denn, dass ein besonderer Anlass zur Prüfung der Zulässigkeit der Übermittlung besteht.</w:t>
      </w:r>
    </w:p>
    <w:p>
      <w:r>
        <w:t xml:space="preserve">(3) Soweit dies mit angemessenem Aufwand möglich ist, sind die personenbezogenen Daten vor ihrer Übermittlung auf Richtigkeit, Vollständigkeit und Aktualität zu überprüfen.</w:t>
      </w:r>
    </w:p>
    <w:p>
      <w:r>
        <w:t xml:space="preserve">(4) Bei der Übermittlung personenbezogener Daten zum Zwecke der Verhütung, Ermittlung, Aufdeckung oder Verfolgung von Straftaten oder der Strafvollstreckung sowie des Schutzes vor und der Abwehr von Gefahren für die öffentliche Sicherheit werden nach Möglichkeit die erforderlichen Informationen beigefügt, die es den empfangenden öffentlichen Stellen ermöglichen, die Richtigkeit, die Vollständigkeit und die Zuverlässigkeit der personenbezogenen Daten sowie deren Aktualität zu beurteilen.</w:t>
      </w:r>
    </w:p>
    <w:p>
      <w:r>
        <w:t xml:space="preserve">(5) Personenbezogene Daten, die an nichtöffentliche Stellen übermittelt werden sollen, sind vor der Übermittlung zu pseudonymisieren, soweit nicht der Personenbezug für die Erfüllung des Übermittlungszweckes erforderlich ist. Dabei ist die Gefangenenbuchungsnummer als Pseudonym zu verwenden, wenn nicht besondere Gründe entgegenstehen.</w:t>
      </w:r>
    </w:p>
    <w:p>
      <w:r>
        <w:rPr>
          <w:color w:val="555555"/>
          <w:sz w:val="17"/>
        </w:rPr>
        <w:t xml:space="preserve">Zitiervorschlag: § 18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