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9 SN-18333 (Sachsen) — Vorabquoten</w:t>
      </w:r>
    </w:p>
    <w:p>
      <w:r>
        <w:rPr>
          <w:color w:val="555555"/>
          <w:sz w:val="18"/>
        </w:rPr>
        <w:t xml:space="preserve">Staatsvertrag über die Hochschulzulassung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¹In einem Auswahlverfahren sind bis zu 20 Prozent der zur Verfügung stehenden Studienplätze vorzubehalten für:</w:t>
      </w:r>
    </w:p>
    <w:p>
      <w:r>
        <w:t xml:space="preserve">1. Bewerberinnen und Bewerber, für die die Ablehnung des Zulassungsantrages eine außergewöhnliche Härte bedeuten würde,</w:t>
      </w:r>
    </w:p>
    <w:p>
      <w:r>
        <w:t xml:space="preserve">2. Bewerberinnen und Bewerber, die sich auf Grund entsprechender Vorschriften verpflichtet haben, ihren Beruf in Bereichen besonderen öffentlichen Bedarfs auszuüben,</w:t>
      </w:r>
    </w:p>
    <w:p>
      <w:r>
        <w:t xml:space="preserve">3. ausländische Staatsangehörige und Staatenlose, soweit sie nicht Deutschen gleichgestellt sind,</w:t>
      </w:r>
    </w:p>
    <w:p>
      <w:r>
        <w:t xml:space="preserve">4. Bewerberinnen und Bewerber, die bereits ein Studium in einem anderen Studiengang abgeschlossen haben (Bewerberinnen und Bewerber für ein Zweitstudium).</w:t>
      </w:r>
    </w:p>
    <w:p>
      <w:r>
        <w:t xml:space="preserve">²Ferner kann nach Maßgabe des Landesrechts im Rahmen der Kapazität nach Satz 1 eine Quote für in der beruflichen Bildung Qualifizierte, die über keine sonstige Studienberechtigung verfügen, vorgesehen werden; wird die Quote nicht gebildet, erfolgt eine Beteiligung am Verfahren nach Artikel 10.</w:t>
      </w:r>
    </w:p>
    <w:p>
      <w:r>
        <w:t xml:space="preserve">(2) ¹Die Quoten nach Absatz 1 werden für die Studienplätze je Studienort gebildet; je gebildeter Quote ist mindestens ein Studienplatz zur Verfügung zu stellen. ²Daneben kann bestimmt werden, dass der Anteil der Studienplätze für die Bewerbergruppen nach Absatz 1 Satz 1 Nummer 4 und Satz 2 an der Gesamtzahl der Studienplätze je Bewerbergruppe nicht größer sein darf als der Anteil der jeweiligen Bewerbergruppe an der Bewerbergesamtzahl. ³Nicht in Anspruch genommene Studienplätze aus den Quoten nach Absatz 1 werden nach Artikel 10 Absatz 1 vergeben.</w:t>
      </w:r>
    </w:p>
    <w:p>
      <w:r>
        <w:t xml:space="preserve">(3) Eine außergewöhnliche Härte liegt vor, wenn besondere, vor allem soziale und familiäre Gründe in der Person der Bewerberin oder des Bewerbers die sofortige Aufnahme des Studiums zwingend erfordern.</w:t>
      </w:r>
    </w:p>
    <w:p>
      <w:r>
        <w:t xml:space="preserve">(4) Bewerberinnen und Bewerber nach Absatz 1 Satz 1 Nummer 4 werden nach den Prüfungsergebnissen des Erststudiums und nach den für die Bewerbung für ein weiteres Studium maßgeblichen Gründen ausgewählt.</w:t>
      </w:r>
    </w:p>
    <w:p>
      <w:r>
        <w:t xml:space="preserve">(5) Bewerberinnen und Bewerber nach Absatz 1 Satz 2 werden nach Maßgabe des Landesrechts nach dem Grad der Eignung für den gewählten Studiengang und die sich typischerweise anschließenden Berufstätigkeiten ausgewählt.</w:t>
      </w:r>
    </w:p>
    <w:p>
      <w:r>
        <w:t xml:space="preserve">(6) Wer den Quoten nach Absatz 1 Satz 1 Nummern 2 bis 4 und Satz 2 unterfällt, kann nicht im Verfahren nach Artikel 10 zugelassen werden; Absatz 1 Satz 2 Halbsatz 2 bleibt unberührt.</w:t>
      </w:r>
    </w:p>
    <w:p>
      <w:r>
        <w:t xml:space="preserve">(7) ¹Besteht in den Fällen des Absatzes 1 Satz 1 Nummern 1, 2 und 4 sowie Satz 2 Ranggleichheit, wird vorrangig ausgewählt, wer dem Personenkreis nach Artikel 8 Absatz 3 Satz 1 angehört; im Falle des Absatzes 1 Satz 2 können durch Rechtsverordnung nach Artikel 12 weitere Kriterien vorgesehen werden. ²Besteht danach noch Ranggleichheit, entscheidet das Los.</w:t>
      </w:r>
    </w:p>
    <w:p>
      <w:r>
        <w:rPr>
          <w:color w:val="555555"/>
          <w:sz w:val="17"/>
        </w:rPr>
        <w:t xml:space="preserve">Zitiervorschlag: Artikel 9 SN-18333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https://recht.nulegal.eu/gesetze/SN-18333/9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