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14 SN-18333 (Sachsen) — Staatlich anerkannte Hochschulen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¹Staatlich anerkannte Hochschulen können auf Antrag des Landes mit Zustimmung des Trägers in das Zentrale Vergabeverfahren einbezogen werden. ²Die Entscheidung trifft die Stiftung.</w:t>
      </w:r>
    </w:p>
    <w:p>
      <w:r>
        <w:rPr>
          <w:color w:val="555555"/>
          <w:sz w:val="17"/>
        </w:rPr>
        <w:t xml:space="preserve">Zitiervorschlag: Artikel 14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