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SN-1799 (Sachsen) — Belegungsbindung</w:t>
      </w:r>
    </w:p>
    <w:p>
      <w:r>
        <w:rPr>
          <w:color w:val="555555"/>
          <w:sz w:val="18"/>
        </w:rPr>
        <w:t xml:space="preserve">Verordnung des Sächsischen Staatsministeriums für Regionalentwicklung über Belegungsbindungen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Belegungsbindung unterliegen ab 1. Januar 1996 50 vom Hundert der Wohnungen im Freistaat Sachsen, für die den kommunalen Wohnungsunternehmen und Wohnungsgenossenschaften Altschuldenhilfen nach § 4 und § 7 des Gesetzes über Altschuldenhilfe für kommunale Wohnungsunternehmen, Wohnungsgenossenschaften und private Vermieter in dem in Artikel 3 des Einigungsvertrages genannten Gebiet ( Altschuldenhilfe-Gesetz ) vom 23. Juni 1993 (BGBl. I S. 944), zuletzt geändert durch Artikel 8 des Gesetzes vom 6. (BGBl. I S. 1184), gewährt worden sind.</w:t>
      </w:r>
    </w:p>
    <w:p>
      <w:r>
        <w:t xml:space="preserve">(2) Vertraglich vereinbarte Belegungsbindungen gehen dem nach Absatz 1 bestimmten Anteil vor.</w:t>
      </w:r>
    </w:p>
    <w:p>
      <w:r>
        <w:rPr>
          <w:color w:val="555555"/>
          <w:sz w:val="17"/>
        </w:rPr>
        <w:t xml:space="preserve">Zitiervorschlag: § 1 SN-1799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https://recht.nulegal.eu/gesetze/SN-1799/1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