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SN-17848 (Sachsen) — Verbot</w:t>
      </w:r>
    </w:p>
    <w:p>
      <w:r>
        <w:rPr>
          <w:color w:val="555555"/>
          <w:sz w:val="18"/>
        </w:rPr>
        <w:t xml:space="preserve">Polizeiverordnung des Sächsischen Staatsministeriums des Innern über das Verbot des Mitführens gefährlicher Gegenstände in Leipzig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Innerhalb des in der Stadt Leipzig durch die Straßen Eisenbahnstraße/Rosa-Luxemburg-Straße, Mariannenstraße, Hermann-Liebmann-Straße, Ludwigstraße, Elisabethstraße, Konradstraße, Hermann-Liebmann-Straße, Rabet, Lorenzstraße, Konstantinstraße und Eisenbahnstraße/Rosa-Luxemburg-Straße begrenzten Gebietes (Anlage) ist das Mitführen von gefährlichen Gegenständen auf öffentlichen Straßen, Wegen und Plätzen verboten.</w:t>
      </w:r>
    </w:p>
    <w:p>
      <w:r>
        <w:rPr>
          <w:color w:val="555555"/>
          <w:sz w:val="17"/>
        </w:rPr>
        <w:t xml:space="preserve">Zitiervorschlag: § 1 SN-17848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https://recht.nulegal.eu/gesetze/SN-17848/1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