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SN-17507 (Sachsen) — Gesetz zum Studienakkreditierungsstaatsvertrag</w:t>
      </w:r>
    </w:p>
    <w:p>
      <w:r>
        <w:rPr>
          <w:color w:val="555555"/>
          <w:sz w:val="18"/>
        </w:rPr>
        <w:t xml:space="preserve">Gesetz zum Studienakkreditierungsstaatsvertrag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am 20. Juni 2017 unterzeichneten Staatsvertrag über die Organisation eines gemeinsamen Akkreditierungssystems zur Qualitätssicherung in Studium und Lehre an deutschen Hochschulen (Studienakkreditierungsstaatsvertrag) wird zugestimmt. Der Studienakkreditierungsstaatsvertrag wird nachstehend veröffentlicht.</w:t>
      </w:r>
    </w:p>
    <w:p>
      <w:r>
        <w:t xml:space="preserve">(2) Die Rechtsverordnungen nach Artikel 4 Absatz 1 bis 5, auch in Verbindung mit Artikel 17 Absatz 1, des Studienakkreditierungsstaatsvertrages vom 20. Juni 2017 (SächsGVBl. S. 649) werden vom Staatsministerium für Wissenschaft und Kunst mit Zustimmung der fachlich betroffenen Staatsministerien erlassen.</w:t>
      </w:r>
    </w:p>
    <w:p>
      <w:r>
        <w:rPr>
          <w:color w:val="555555"/>
          <w:sz w:val="17"/>
        </w:rPr>
        <w:t xml:space="preserve">Zitiervorschlag: Artikel 1 SN-17507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