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SN-16955 (Sachsen)</w:t>
      </w:r>
    </w:p>
    <w:p>
      <w:r>
        <w:rPr>
          <w:color w:val="555555"/>
          <w:sz w:val="18"/>
        </w:rPr>
        <w:t xml:space="preserve">Staatsvertrag über die Einrichtung eines gemeinsamen Studienganges für den Amtsanwaltsdienst und die Errichtung eines gemeinsamen Prüfungsamtes für die Abnahme der Amtsanwaltsprüfung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Prüferinnen und Prüfer unterstehen in dieser Eigenschaft der Fachaufsicht der Präsidentin oder des Präsidenten des Landesjustizprüfungsamtes Nordrhein-Westfalen. Sie sind in ihrer Prüfertätigkeit unabhängig.</w:t>
      </w:r>
    </w:p>
    <w:p>
      <w:r>
        <w:rPr>
          <w:color w:val="555555"/>
          <w:sz w:val="17"/>
        </w:rPr>
        <w:t xml:space="preserve">Zitiervorschlag: § 9 SN-16955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https://recht.nulegal.eu/gesetze/SN-16955/9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