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SN-15238 (Sachsen) — Befreiungen und Genehmigungen</w:t>
      </w:r>
    </w:p>
    <w:p>
      <w:r>
        <w:rPr>
          <w:color w:val="555555"/>
          <w:sz w:val="18"/>
        </w:rPr>
        <w:t xml:space="preserve">Verordnung des Regierungspräsidiums Dresden zur Festsetzung des Naturschutzgebietes „Röderauwald Zabeltitz“</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SN-15238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https://recht.nulegal.eu/gesetze/SN-15238/7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