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SN-15238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„Röderauwald Zabeltitz“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 85, 186), die zuletzt durch Artikel 6 des Gesetzes vom 1. September 2003 (SächsGVBl. S. 418, 427) geändert worden ist,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Wohnwagen, sonstige Fahrzeuge oder Verkaufsstände aufzustellen oder motorgetriebene Schlitten zu benutzen;</w:t>
      </w:r>
    </w:p>
    <w:p>
      <w:r>
        <w:t xml:space="preserve">12. zu baden, Eis- oder Wassersportarten zu betreiben oder Gewässer mit Booten oder anderen Fahrzeugen zu befahren;</w:t>
      </w:r>
    </w:p>
    <w:p>
      <w:r>
        <w:t xml:space="preserve">13. Flächen außerhalb der Straßen und Wege zu betreten, auf diesen zu reiten oder mit motorgetriebenen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lassen;</w:t>
      </w:r>
    </w:p>
    <w:p>
      <w:r>
        <w:t xml:space="preserve">17. organisierte Sport- oder andere Massenveranstaltungen durchzuführen oder</w:t>
      </w:r>
    </w:p>
    <w:p>
      <w:r>
        <w:t xml:space="preserve">18. von der Naturschutzbehörde errichtete Schutz- oder Hinweiseinrichtungen oder Markierungen zu verrücken, zu entfernen oder zu beschädigen.</w:t>
      </w:r>
    </w:p>
    <w:p>
      <w:r>
        <w:rPr>
          <w:color w:val="555555"/>
          <w:sz w:val="17"/>
        </w:rPr>
        <w:t xml:space="preserve">Zitiervorschlag: § 4 SN-15238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