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SN-15235 (Sachsen) — In-Kraft-Treten</w:t>
      </w:r>
    </w:p>
    <w:p>
      <w:r>
        <w:rPr>
          <w:color w:val="555555"/>
          <w:sz w:val="18"/>
        </w:rPr>
        <w:t xml:space="preserve">Verordnung des Regierungspräsidiums Leipzig zur Festsetzung des Naturschutzgebietes „Polenzwald“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dieser Verordnung in Kraft.</w:t>
      </w:r>
    </w:p>
    <w:p>
      <w:r>
        <w:t xml:space="preserve">(2) Mit dem In-Kraft-Treten dieser Verordnung tritt die Nummer 29 des Bezirkes Leipzig der Anlage zur Anordnung Nummer 1 des Ministers für Landwirtschaft, Erfassung und Forstwirtschaft vom 30. März 1961 (GBl. DDR Teil II S. 166) außer Kraft.</w:t>
      </w:r>
    </w:p>
    <w:p>
      <w:r>
        <w:t xml:space="preserve">Leipzig, den 24. Juni 2003</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der Tatsachen, die die Verletzung begründen sollen, bei der höheren Naturschutzbehörde, die die Rechtsverordnung erlassen hat, geltend gemacht wird.</w:t>
      </w:r>
    </w:p>
    <w:p>
      <w:r>
        <w:t xml:space="preserve">Schutzgebietskarte</w:t>
      </w:r>
    </w:p>
    <w:p>
      <w:r>
        <w:rPr>
          <w:color w:val="555555"/>
          <w:sz w:val="17"/>
        </w:rPr>
        <w:t xml:space="preserve">Zitiervorschlag: § 10 SN-15235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https://recht.nulegal.eu/gesetze/SN-15235/10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