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SN-15227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handelt, wer vorsätzlich oder fahrlässig</w:t>
      </w:r>
    </w:p>
    <w:p>
      <w:r>
        <w:t xml:space="preserve">1. entgegen § 4 Abs. 2 Nr. 1 bauliche Anlagen im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einbringt oder lagert;</w:t>
      </w:r>
    </w:p>
    <w:p>
      <w:r>
        <w:t xml:space="preserve">6. entgegen § 4 Abs. 2 Nr. 6 Plakate, Markierungszeichen, Bild- oder Schrifttafeln aufstellt oder an im Schutzgebiet befindlichen Objekten anbringt;</w:t>
      </w:r>
    </w:p>
    <w:p>
      <w:r>
        <w:t xml:space="preserve">7. entgegen § 4 Abs. 2 Nr. 7 Pflanzen oder Pflanzenteile einbringt, entnimmt, beschädigt oder zerstört;</w:t>
      </w:r>
    </w:p>
    <w:p>
      <w:r>
        <w:t xml:space="preserve">8. entgegen § 4 Abs. 2 Nr. 8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9. entgegen § 4 Abs. 2 Nr. 9 Bäume mit Nestern, Horsten oder Bruthöhlen besteigt;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Motorsport betreibt, Wohnwagen, sonstige Fahrzeuge oder Verkaufsstände aufstellt oder motorgetriebene Schlitten benutzt;</w:t>
      </w:r>
    </w:p>
    <w:p>
      <w:r>
        <w:t xml:space="preserve">12. entgegen § 4 Abs. 2 Nr. 12 Flächen außerhalb der Straßen und Wege betritt oder befährt, auf diesen reitet oder mit motorgetriebenen oder bespannten Fahrzeugen befährt;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und den Naturgenuss zu beeinträchtigen;</w:t>
      </w:r>
    </w:p>
    <w:p>
      <w:r>
        <w:t xml:space="preserve">15. entgegen § 4 Abs. 2 Nr. 15 Hunde unangeleint laufen lässt;</w:t>
      </w:r>
    </w:p>
    <w:p>
      <w:r>
        <w:t xml:space="preserve">16. entgegen § 4 Abs. 2 Nr. 16 mit Luftfahrzeugen startet oder landet oder</w:t>
      </w:r>
    </w:p>
    <w:p>
      <w:r>
        <w:t xml:space="preserve">17. entgegen § 4 Abs. 2 Nr. 17 Sportveranstaltungen durchführt,</w:t>
      </w:r>
    </w:p>
    <w:p>
      <w:r>
        <w:t xml:space="preserve">sofern diese Handlungen nicht gemäß § 5 zulässig sind.</w:t>
      </w:r>
    </w:p>
    <w:p>
      <w:r>
        <w:t xml:space="preserve">(3) Ordnungswidrig im Sinne des § 58 Abs. 1 Nr. 5 Buchst. a SächsLJagdG handelt, wer</w:t>
      </w:r>
    </w:p>
    <w:p>
      <w:r>
        <w:t xml:space="preserve">1. entgegen § 5 Nr. 1 Buchst. a Jagdeinrichtungen ohne Genehmigung der höheren Naturschutzbehörde anlegt;</w:t>
      </w:r>
    </w:p>
    <w:p>
      <w:r>
        <w:t xml:space="preserve">2. entgegen § 5 Nr. 1 Buchst. b mit Fallen jagt;</w:t>
      </w:r>
    </w:p>
    <w:p>
      <w:r>
        <w:t xml:space="preserve">3. entgegen § 5 Nr. 1 Buchst. c Wildäcker, Fütterungen, Salzleckstellen und Kirrungen in den gemäß § 26 Abs. 1 SächsNatSchG besonders geschützten Biotopen anlegt oder</w:t>
      </w:r>
    </w:p>
    <w:p>
      <w:r>
        <w:t xml:space="preserve">4. entgegen § 5 Nr. 1 Buchst. d zwischen 1. März und 31. Juli Gemeinschaftsjagd betreibt.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