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SN-15215 (Sachsen) — Ausgliederungsgegenstand</w:t>
      </w:r>
    </w:p>
    <w:p>
      <w:r>
        <w:rPr>
          <w:color w:val="555555"/>
          <w:sz w:val="18"/>
        </w:rPr>
        <w:t xml:space="preserve">Verordnung des Regierungspräsidiums Chemnitz zur Änderung des Landschaftsschutzgebietes „Mulden- und Chemnitztal“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Ausgliederungsgegenstand sind die Flurstücke 56/1, 56/2, 56/3, 56/4, 57 und 61 der Gemarkung Thierbach. Die Größe dieser Fläche beträgt zirka 0,75 Hektar.</w:t>
      </w:r>
    </w:p>
    <w:p>
      <w:r>
        <w:t xml:space="preserve">Die Fläche befindet sich zwischen den Anlagen der Deutschen Bahn AG und einschließlich der Peniger Straße.</w:t>
      </w:r>
    </w:p>
    <w:p>
      <w:r>
        <w:t xml:space="preserve">(2) Die ausgegliederte Fläche ist in einer Flurkarte des Regierungspräsidiums Chemnitz vom 27. Oktober 2003 im ungefähren Maßstab 1 : 2 000 mit einer grünen Grenzlinie eingetragen.</w:t>
      </w:r>
    </w:p>
    <w:p>
      <w:r>
        <w:t xml:space="preserve">Die Flurkarte ist Bestandteil der Verordnung.</w:t>
      </w:r>
    </w:p>
    <w:p>
      <w:r>
        <w:rPr>
          <w:color w:val="555555"/>
          <w:sz w:val="17"/>
        </w:rPr>
        <w:t xml:space="preserve">Zitiervorschlag: § 2 SN-15215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https://recht.nulegal.eu/gesetze/SN-15215/2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