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SN-15186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 und 50 Abs.1 Satz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