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SN-15182 (Sachsen) — Pflege- und Entwicklungsgrundsätze</w:t>
      </w:r>
    </w:p>
    <w:p>
      <w:r>
        <w:rPr>
          <w:color w:val="555555"/>
          <w:sz w:val="18"/>
        </w:rPr>
        <w:t xml:space="preserve">Verordnung des Regierungspräsidiums Dresden zur Festsetzung des Naturschutzgebietes „Waldmoore bei Großdittmannsdorf“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Grundsätze der Pflege und Entwicklung des Naturschutzgebietes sind:</w:t>
      </w:r>
    </w:p>
    <w:p>
      <w:r>
        <w:t xml:space="preserve">1. den Torfbildungsprozess zu fördern;</w:t>
      </w:r>
    </w:p>
    <w:p>
      <w:r>
        <w:t xml:space="preserve">2. naturnahe Moorwälder auf nässebestimmten Standorten mit einem hohen Anteil höhlenreicher Altbäume und Totholzstämme als Vermehrungs- und Wohnstätten geschützter Arten weiter auszuprägen;</w:t>
      </w:r>
    </w:p>
    <w:p>
      <w:r>
        <w:t xml:space="preserve">3. bodenständige Baumarten, insbesondere die Stieleiche und die Tieflandsfichte, durch weitere Naturwaldentwicklung auf festzulegenden Teilflächen und geeignete forstliche Maßnahmen, einschließlich Naturverjüngung, zu fördern;</w:t>
      </w:r>
    </w:p>
    <w:p>
      <w:r>
        <w:t xml:space="preserve">4. die hydrologische Schutzzone durch die langfristige Umwandlung der Forsten in naturnahe und standortheimische Waldgesellschaften trockenwarmer Standorte durch geeignete forstliche Maßnahmen ökologisch aufzuwerten;</w:t>
      </w:r>
    </w:p>
    <w:p>
      <w:r>
        <w:t xml:space="preserve">5. die seggen- und binsenreiche Forstwiese im Südteil jährlich einschürig zu mähen oder mit Schafen zu beweiden;</w:t>
      </w:r>
    </w:p>
    <w:p>
      <w:r>
        <w:t xml:space="preserve">6. in Flächenrotation Teile der Flachmoorwiese jährlich einschürig zu mähen, um die Verbuschung zu verhindern und Nährstoffe zu entziehen und</w:t>
      </w:r>
    </w:p>
    <w:p>
      <w:r>
        <w:t xml:space="preserve">7. das forstgeschichtlich bedeutsame Wege- und Schneisensystem ohne weiteren technischen Ausbau zu unterhalten.</w:t>
      </w:r>
    </w:p>
    <w:p>
      <w:r>
        <w:t xml:space="preserve">(2) Die erforderlichen Pflege- und Entwicklungsmaßnahmen können in einem Pflege- und Entwicklungsplan festgelegt werden. Auf § 15 Abs. 5, §§ 38 und 39 SächsNatSchG wird verwiesen.</w:t>
      </w:r>
    </w:p>
    <w:p>
      <w:r>
        <w:rPr>
          <w:color w:val="555555"/>
          <w:sz w:val="17"/>
        </w:rPr>
        <w:t xml:space="preserve">Zitiervorschlag: § 6 SN-15182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https://recht.nulegal.eu/gesetze/SN-15182/6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