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SN-15182 (Sachsen) — Schutzzweck</w:t>
      </w:r>
    </w:p>
    <w:p>
      <w:r>
        <w:rPr>
          <w:color w:val="555555"/>
          <w:sz w:val="18"/>
        </w:rPr>
        <w:t xml:space="preserve">Verordnung des Regierungspräsidiums Dresden zur Festsetzung des Naturschutzgebietes „Waldmoore bei Großdittmannsdorf“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Schutzzweck ist die Erhaltung, Entwicklung und wissenschaftliche Dokumentation eines bewaldeten Moor- und Quellgebietes am Südwestrand der Laußnitzer Heide. Es weist eine landesbedeutsame Biotop- und Artenausstattung sowie Moorwaldentwicklung auf.</w:t>
      </w:r>
    </w:p>
    <w:p>
      <w:r>
        <w:t xml:space="preserve">(2) Schutzzweck ist insbesondere</w:t>
      </w:r>
    </w:p>
    <w:p>
      <w:r>
        <w:t xml:space="preserve">1. die Erhaltung des gebietseigenen Hydroregimes, einschließlich von Schutz- und Pufferzonen ohne Entwässerung;</w:t>
      </w:r>
    </w:p>
    <w:p>
      <w:r>
        <w:t xml:space="preserve">2. die Bewahrung eines intakten Moor- und Torfkörpers mit Waldmooren, Sümpfen, seggen- und binsenreichen Nassstandorten, Moorwäldern, Quellbereichen, naturnahen Kleingewässern, Verlandungsbereichen stehender Gewässer sowie höhlenreichen Altholzinseln und höhlenreichen Einzelbäumen als ungestörten Lebensraum für die moortypischen gefährdeten und empfindlichen Pflanzengesellschaften und Tiergemeinschaften;</w:t>
      </w:r>
    </w:p>
    <w:p>
      <w:r>
        <w:t xml:space="preserve">3. die Erhaltung und Entwicklung eines naturnahen Moorwaldes mit einem hohen Anteil an Altbäumen, Höhlenbäumen und Totholz;</w:t>
      </w:r>
    </w:p>
    <w:p>
      <w:r>
        <w:t xml:space="preserve">4. die Erhaltung und Entwicklung einer moortypischen Flora von überregionaler Bedeutung;</w:t>
      </w:r>
    </w:p>
    <w:p>
      <w:r>
        <w:t xml:space="preserve">5. die Erhaltung und Entwicklung des Lebensraumes einer beispielhaft vollständigen moortypischen Fauna, insbesondere von Libellen-, Lurch-, Kriechtier- und Vogelarten sowie</w:t>
      </w:r>
    </w:p>
    <w:p>
      <w:r>
        <w:t xml:space="preserve">6. die Erhaltung der als historische Zeugnisse früherer Kulturlandschaft überkommenen Elemente Kleinteich, Dämme, Gräben, Forst- und Wegesäulen, Heidewege und Hohlweg.</w:t>
      </w:r>
    </w:p>
    <w:p>
      <w:r>
        <w:rPr>
          <w:color w:val="555555"/>
          <w:sz w:val="17"/>
        </w:rPr>
        <w:t xml:space="preserve">Zitiervorschlag: § 3 SN-15182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https://recht.nulegal.eu/gesetze/SN-15182/3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