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SN-15178 (Sachsen) — Schutzgegenstand</w:t>
      </w:r>
    </w:p>
    <w:p>
      <w:r>
        <w:rPr>
          <w:color w:val="555555"/>
          <w:sz w:val="18"/>
        </w:rPr>
        <w:t xml:space="preserve">Verordnung des Regierungspräsidiums Dresden zur Festsetzung des Naturschutzgebietes „Geisingberg“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314 ha.</w:t>
      </w:r>
    </w:p>
    <w:p>
      <w:r>
        <w:t xml:space="preserve">(2) Das Schutzgebiet umfasst auf dem Gebiet</w:t>
      </w:r>
    </w:p>
    <w:p>
      <w:r>
        <w:t xml:space="preserve">1. der Gemeinde Altenberg, Gemarkung Altenberg nach dem Stand der Flurkarten die Flurstücke 568/1, 569, 570/1, 571/1, 572, 573, 574, 575, 576, 578, 579, 580, 581, 582, 583, 584, 585, 586, 587, 588, 589, 590/1, 591/1, 592/1 (teilweise), 593/2, 595/1, 596, 597, 598, 599, 600, 601, 602, 603/1, 604/1, 616/1, 617, 618, 619, 620, 621, 622, 623, 625, 626/1, 629 (teilweise), 630, 634, 642/1, 644, 645, 647, 649, 650, 651, 652, 653, 654, 655, 656, 657/1 (teilweise), 658, 659, 660, 662, 663, 664, 665, 666, 667, 668, 669, 670, 671, 672, 673, 674, 675, 676, 677, 678, 679, 680, 681, 682, 683, 684, 685, 686, 687, 688, 689, 690, 691/1, 692/1, 694, 696, 697/1, 698/1, 699, 700, 701, 702, 703/1, 703/3, 704/1, 705, 706, 707, 708, 709, 710, 711, 712, 713, 714, 715, 716, 717, 718, 719, 719/1, 720, 721, 722/3 (teilweise), 725, 726/1, 728, 729, 730, 731, 782, 783, 784, 785, 786, 787, 788, 789, 790, 791, 792, 793, 795, 796, 797, 798, 799, 800, 801, 802, 803 (teilweise), 804, 806, 807, 808, 809, 810, 811, 812, 813, 814, 816 (teilweise);</w:t>
      </w:r>
    </w:p>
    <w:p>
      <w:r>
        <w:t xml:space="preserve">2. der Gemeinde Geising, Gemarkung Geising nach dem Stand der Flurkarten die Flurstücke 408/1 (teilweise), 409/1 (teilweise), 410/1 (teilweise), 414/1 (teilweise), 415/2, 416, 417/2, 418/2, 419/3, 420/1, 421/1, 423, 424, 425, 426/1, 427/1, 428/1, 429/1, 430/1, 431/1, 432, 433, 434, 435, 436, 437/1, 438/1, 439, 440, 442/1, 443/2, 444/1, 445, 446/1, 447/3, 447/5 (teilweise), 448, 449, 467, 468, 469, 470, 471, 473, 474, 478, 479, 480, 481, 482/1, 483, 484, 485, 487, 488, 489, 490/1, 491/2, 492/1, 493, 495/1 (teilweise), 502, 503, 504, 505, 506, 507, 510, 511, 521, 522, 523, 524/1, 525;</w:t>
      </w:r>
    </w:p>
    <w:p>
      <w:r>
        <w:t xml:space="preserve">3. der Gemeinde Bärenstein, Gemarkung Bärenstein nach dem Stand der Flurkarten die Flurstücke 413, 414, 415, 416, 417 und 418.</w:t>
      </w:r>
    </w:p>
    <w:p>
      <w:r>
        <w:t xml:space="preserve">Das auf dem Geisingberg befindliche Flurstück 794, Gemarkung Altenberg, Gemeinde Altenberg, mit Gaststätte und Turm ist nicht Bestandteil des Naturschutzgebietes.</w:t>
      </w:r>
    </w:p>
    <w:p>
      <w:r>
        <w:t xml:space="preserve">(3) Die Außengrenzen des Schutzgebietes sind in einer Übersichtskarte vom 27. November 2000, Maßstab 1 : 25 000, die Außen- und Innengrenzen in 14 Flurkarten vom 27. November 2000 in den Maßstäben 1 : 1 000 bis 1 : 5 000 eingetragen. Maßgebend für den Grenzverlauf ist die Linienaußenkante der Grenzeintragung in den Flurkarten. Die Karten sind Bestandteil der Verordnung.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