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SN-15174 (Sachsen) — In-Kraft-Treten</w:t>
      </w:r>
    </w:p>
    <w:p>
      <w:r>
        <w:rPr>
          <w:color w:val="555555"/>
          <w:sz w:val="18"/>
        </w:rPr>
        <w:t xml:space="preserve">Verordnung des Regierungspräsidiums Dresden zur Teilaufhebung des Naturschutzgebietes „Hermannsdorf“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in Kraft.</w:t>
      </w:r>
    </w:p>
    <w:p>
      <w:r>
        <w:t xml:space="preserve">Dresden, den 23. August 2000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SN-15174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https://recht.nulegal.eu/gesetze/SN-15174/3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