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SN-15144 (Sachsen) — Ordnungswidrigkeiten</w:t>
      </w:r>
    </w:p>
    <w:p>
      <w:r>
        <w:rPr>
          <w:color w:val="555555"/>
          <w:sz w:val="18"/>
        </w:rPr>
        <w:t xml:space="preserve">Verordnung des Regierungspräsidiums Dresden zur Festsetzung des Naturschutzgebietes „Südbereich Braunsteich“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61 Abs. 1 Nr. 1 SächsNatSchG handelt, wer in dem Naturschutzgebiet vorsätzlich oder fahrlässig Handlungen vornimmt, die geeignet sind, entgegen § 4 Abs. 1 zu einer Zerstörung, Beschädigung oder Veränderung des Schutzgebietes oder seiner Bestandteile oder zu einer nachhaltigen Störung zu führen.</w:t>
      </w:r>
    </w:p>
    <w:p>
      <w:r>
        <w:t xml:space="preserve">(2) Ordnungswidrig im Sinne des § 61 Abs. 1 Nr. 1 SächsNatSchG handelt insbesondere, wer vorsätzlich oder fahrlässig</w:t>
      </w:r>
    </w:p>
    <w:p>
      <w:r>
        <w:t xml:space="preserve">1. entgegen § 4 Abs. 2 Nr. 1 bauliche Anlagen im Sinne der SächsBO errichtet, ändert, abbricht oder der Errichtung gleichgestellte Maßnahmen durchführt;</w:t>
      </w:r>
    </w:p>
    <w:p>
      <w:r>
        <w:t xml:space="preserve">2. entgegen § 4 Abs. 2 Nr. 2 Straßen, Wege, Plätze oder sonstige Verkehrsanlagen anlegt, Leitungen ober- oder unterirdisch verlegt oder Anlagen dieser Art verändert;</w:t>
      </w:r>
    </w:p>
    <w:p>
      <w:r>
        <w:t xml:space="preserve">3. entgegen § 4 Abs. 2 Nr. 3 Handlungen vornimmt, die den Boden in seiner Gestalt, Struktur und Beschaffenheit verändern oder verändern können;</w:t>
      </w:r>
    </w:p>
    <w:p>
      <w:r>
        <w:t xml:space="preserve">4. entgegen § 4 Abs. 2 Nr. 4 Auffüllungen vornimmt oder Ablagerungen einbringt;</w:t>
      </w:r>
    </w:p>
    <w:p>
      <w:r>
        <w:t xml:space="preserve">5. entgegen § 4 Abs. 2 Nr. 5 Abfälle oder sonstige chemische Stoffe einbringt oder lagert;</w:t>
      </w:r>
    </w:p>
    <w:p>
      <w:r>
        <w:t xml:space="preserve">6. entgegen § 4 Abs. 2 Nr. 6 Entwässerungs- oder andere Maßnahmen vornimmt, die den Wasserhaushalt des Gebietes verändern oder verändern können, oder Gewässer verunreinigt;</w:t>
      </w:r>
    </w:p>
    <w:p>
      <w:r>
        <w:t xml:space="preserve">7. entgegen § 4 Abs. 2 Nr. 7 Plakate, Markierungszeichen, Bild- oder Schrifttafeln aufstellt oder an im Schutzgebiet befindlichen Objekten anbringt;</w:t>
      </w:r>
    </w:p>
    <w:p>
      <w:r>
        <w:t xml:space="preserve">8. entgegen § 4 Abs. 2 Nr. 8 Pflanzen oder Pflanzenteile einbringt, entnimmt, beschädigt oder zerstört;</w:t>
      </w:r>
    </w:p>
    <w:p>
      <w:r>
        <w:t xml:space="preserve">9. entgegen § 4 Abs. 2 Nr. 9 Tiere einbringt, wild lebenden Tieren nachstellt, sie beunruhigt, sie fängt, sie verletzt oder tötet oder Puppen, Larven, Eier oder sonstige Brut-, Wohn- oder Zufluchtsstätten dieser Tiere entfernt, beschädigt oder zerstört;</w:t>
      </w:r>
    </w:p>
    <w:p>
      <w:r>
        <w:t xml:space="preserve">10. entgegen § 4 Abs. 2 Nr. 10 die bisherige Grundstücksnutzung in einer Art ändert, welche dem Schutzzweck zuwiderläuft;</w:t>
      </w:r>
    </w:p>
    <w:p>
      <w:r>
        <w:t xml:space="preserve">11. entgegen § 4 Abs. 2 Nr. 11 zeltet, lagert, badet, Boot fährt, eisgebundene Sportarten betreibt, Wohnwagen, sonstige Fahrzeuge, Verkaufsstände oder Erholungseinrichtungen aller Art aufstellt;</w:t>
      </w:r>
    </w:p>
    <w:p>
      <w:r>
        <w:t xml:space="preserve">12. entgegen § 4 Abs. 2 Nr. 12 Flächen außerhalb der Straßen und Wege betritt, auf diesen reitet oder diese mit motorgetriebenen oder bespannten Fahrzeugen befährt;</w:t>
      </w:r>
    </w:p>
    <w:p>
      <w:r>
        <w:t xml:space="preserve">13. entgegen § 4 Abs. 2 Nr. 13 Feuer anmacht oder unterhält;</w:t>
      </w:r>
    </w:p>
    <w:p>
      <w:r>
        <w:t xml:space="preserve">14. entgegen § 4 Abs. 2 Nr. 14 Lärm verursacht, der geeignet ist, Tiere zu beunruhigen oder den Naturgenuss zu beeinträchtigen;</w:t>
      </w:r>
    </w:p>
    <w:p>
      <w:r>
        <w:t xml:space="preserve">15. entgegen § 4 Abs. 2 Nr. 15 Hunde unangeleint laufen lässt oder</w:t>
      </w:r>
    </w:p>
    <w:p>
      <w:r>
        <w:t xml:space="preserve">16. entgegen § 4 Abs. 2 Nr. 16 mit Gülle düngt, Biozide einsetzt oder in der Zeit vom 1. März bis zum 30. Juni eines jeden Jahres mäht.</w:t>
      </w:r>
    </w:p>
    <w:p>
      <w:r>
        <w:t xml:space="preserve">(3) Ordnungswidrig im Sinne des § 61 Abs. 1 Nr. 1 SächsNatSchG handelt, wer vorsätzlich oder fahrlässig</w:t>
      </w:r>
    </w:p>
    <w:p>
      <w:r>
        <w:t xml:space="preserve">1. entgegen § 5 Nr. 1 Buchst. b die Fallenjagd, ausgenommen der Jagd mit Lebendfallen, ausübt,</w:t>
      </w:r>
    </w:p>
    <w:p>
      <w:r>
        <w:t xml:space="preserve">2. entgegen § 5 Nr. 2 Kahlhiebe im Sinne von § 19 SächsWaldG vornimmt oder</w:t>
      </w:r>
    </w:p>
    <w:p>
      <w:r>
        <w:t xml:space="preserve">3. entgegen § 5 Nr. 4 Buchst. a außerhalb der die nördliche Naturschutzgebietsgrenze des Braunsteiches bildende Brücke angelt;</w:t>
      </w:r>
    </w:p>
    <w:p>
      <w:r>
        <w:t xml:space="preserve">4. entgegen § 5 Nr. 4 Buchst. a beim Angeln Röhricht- und Wasserpflanzenbestände beeinträchtigt oder</w:t>
      </w:r>
    </w:p>
    <w:p>
      <w:r>
        <w:t xml:space="preserve">5. entgegen § 5 Nr. 4 Buchst. b makrophytenfressende Fische, wie Graskarpfen, in den Braunsteich einsetzt.</w:t>
      </w:r>
    </w:p>
    <w:p>
      <w:r>
        <w:t xml:space="preserve">(4) Ordnungswidrig im Sinne des § 61 Abs. 1 Nr. 1 handelt, wer vorsätzlich oder fahrlässig ohne Genehmigung der Naturschutzbehörde</w:t>
      </w:r>
    </w:p>
    <w:p>
      <w:r>
        <w:t xml:space="preserve">1. entgegen § 5 Nr. 1 Buchst. a Gesellschaftsjagden, ausgenommen Ansitzdrück- oder Drückjagden auf Schalen- und Raubwild in der Zeit vom 1. Oktober bis zum 31. Dezember eines jeden Jahres durchführt;</w:t>
      </w:r>
    </w:p>
    <w:p>
      <w:r>
        <w:t xml:space="preserve">2. entgegen § 5 Nr. 1 Buchst. b die Jagd mit Lebendfallen ausübt;</w:t>
      </w:r>
    </w:p>
    <w:p>
      <w:r>
        <w:t xml:space="preserve">3. entgegen § 5 Nr. 3 Buchst. a Mineraldünger einsetzt;</w:t>
      </w:r>
    </w:p>
    <w:p>
      <w:r>
        <w:t xml:space="preserve">4. entgegen § 5 Nr. 3 Buchst. b Herbizide auf Grünland zur Bekämpfung von Ampfer verwendet oder</w:t>
      </w:r>
    </w:p>
    <w:p>
      <w:r>
        <w:t xml:space="preserve">5. in der Zeit vom 1. März bis 30. Juni mäht.</w:t>
      </w:r>
    </w:p>
    <w:p>
      <w:r>
        <w:t xml:space="preserve">(5) Ordnungswidrig im Sinne von § 61 Abs. 1 Nr. 1 SächsNatSchG handelt, wer vorsätzlich oder fahrlässig einer vollziehbaren Auflage zuwiderhandelt, mit der eine nach § 53 SächsNatSchG erteilte Befreiung oder eine nach § 7 Abs. 2 dieser Verordnung erteilte Genehmigung versehen worden ist.</w:t>
      </w:r>
    </w:p>
    <w:p>
      <w:r>
        <w:rPr>
          <w:color w:val="555555"/>
          <w:sz w:val="17"/>
        </w:rPr>
        <w:t xml:space="preserve">Zitiervorschlag: § 8 SN-15144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https://recht.nulegal.eu/gesetze/SN-15144/8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