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SN-15120 (Sachsen)</w:t>
      </w:r>
    </w:p>
    <w:p>
      <w:r>
        <w:rPr>
          <w:color w:val="555555"/>
          <w:sz w:val="18"/>
        </w:rPr>
        <w:t xml:space="preserve">Staatsvertrag über die gemeinsame Errichtung einer Ethikkommission für Präimplantationsdiagnostik bei der Landesärztekammer Baden-Württemberg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Land Hessen,</w:t>
      </w:r>
    </w:p>
    <w:p>
      <w:r>
        <w:t xml:space="preserve">vertreten durch den Ministerpräsidenten,</w:t>
      </w:r>
    </w:p>
    <w:p>
      <w:r>
        <w:t xml:space="preserve">dieser vertreten durch den Minister für Soziales und Integration,</w:t>
      </w:r>
    </w:p>
    <w:p>
      <w:r>
        <w:t xml:space="preserve">das Land Rheinland-Pfalz,</w:t>
      </w:r>
    </w:p>
    <w:p>
      <w:r>
        <w:t xml:space="preserve">vertreten durch die Ministerpräsidentin,</w:t>
      </w:r>
    </w:p>
    <w:p>
      <w:r>
        <w:t xml:space="preserve">diese vertreten durch den Minister für Soziales, Arbeit, Gesundheit und Demografie,</w:t>
      </w:r>
    </w:p>
    <w:p>
      <w:r>
        <w:t xml:space="preserve">das Saarland,</w:t>
      </w:r>
    </w:p>
    <w:p>
      <w:r>
        <w:t xml:space="preserve">vertreten durch die Ministerpräsidentin,</w:t>
      </w:r>
    </w:p>
    <w:p>
      <w:r>
        <w:t xml:space="preserve">diese vertreten durch den Minister für Soziales, Gesundheit, Frauen und Familie,</w:t>
      </w:r>
    </w:p>
    <w:p>
      <w:r>
        <w:t xml:space="preserve">der Freistaat Sachsen,</w:t>
      </w:r>
    </w:p>
    <w:p>
      <w:r>
        <w:t xml:space="preserve">vertreten durch den Ministerpräsidenten,</w:t>
      </w:r>
    </w:p>
    <w:p>
      <w:r>
        <w:t xml:space="preserve">dieser vertreten durch die Staatsministerin für Soziales und Verbraucherschutz und</w:t>
      </w:r>
    </w:p>
    <w:p>
      <w:r>
        <w:t xml:space="preserve">der Freistaat Thüringen,</w:t>
      </w:r>
    </w:p>
    <w:p>
      <w:r>
        <w:t xml:space="preserve">vertreten durch die Ministerpräsidentin,</w:t>
      </w:r>
    </w:p>
    <w:p>
      <w:r>
        <w:t xml:space="preserve">diese vertreten durch die Ministerin für Soziales, Familie und Gesundheit</w:t>
      </w:r>
    </w:p>
    <w:p>
      <w:r>
        <w:t xml:space="preserve">schließen vorbehaltlich der Zustimmung ihrer verfassungsmäßig berufenen Organe nachstehenden Staatsvertrag:</w:t>
      </w:r>
    </w:p>
    <w:p>
      <w:r>
        <w:rPr>
          <w:color w:val="555555"/>
          <w:sz w:val="17"/>
        </w:rPr>
        <w:t xml:space="preserve">Zitiervorschlag: Eingangsformel SN-15120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https://recht.nulegal.eu/gesetze/SN-15120/eingangsformel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