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SN-15120 (Sachsen) — Inkrafttreten</w:t>
      </w:r>
    </w:p>
    <w:p>
      <w:r>
        <w:rPr>
          <w:color w:val="555555"/>
          <w:sz w:val="18"/>
        </w:rPr>
        <w:t xml:space="preserve">Staatsvertrag über die gemeinsame Errichtung einer Ethikkommission für Präimplantationsdiagnostik bei der Landesärztekammer Baden-Württemberg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Dieser Staatsvertrag tritt in Kraft, sobald die Ratifikationsurkunden der am Staatsvertrag beteiligten Länder beim Sozialministerium Baden-Württemberg hinterlegt sind.</w:t>
      </w:r>
    </w:p>
    <w:p>
      <w:r>
        <w:t xml:space="preserve">Für das Land Baden-Württemberg</w:t>
      </w:r>
    </w:p>
    <w:p>
      <w:r>
        <w:t xml:space="preserve">Die Ministerin für Arbeit und Sozialordnung, Familie, Frauen und Senioren</w:t>
      </w:r>
    </w:p>
    <w:p>
      <w:r>
        <w:t xml:space="preserve">Katrin Altpeter</w:t>
      </w:r>
    </w:p>
    <w:p>
      <w:r>
        <w:t xml:space="preserve">Stuttgart, den 17.08.2014</w:t>
      </w:r>
    </w:p>
    <w:p>
      <w:r>
        <w:t xml:space="preserve">Für das Land Hessen</w:t>
      </w:r>
    </w:p>
    <w:p>
      <w:r>
        <w:t xml:space="preserve">Der Minister für Soziales und Integration</w:t>
      </w:r>
    </w:p>
    <w:p>
      <w:r>
        <w:t xml:space="preserve">Stefan Grüttner</w:t>
      </w:r>
    </w:p>
    <w:p>
      <w:r>
        <w:t xml:space="preserve">Wiesbaden, den 23.07.2014</w:t>
      </w:r>
    </w:p>
    <w:p>
      <w:r>
        <w:t xml:space="preserve">Für das Land Rheinland-Pfalz</w:t>
      </w:r>
    </w:p>
    <w:p>
      <w:r>
        <w:t xml:space="preserve">Der Minister für Soziales, Arbeit, Gesundheit und Demografie</w:t>
      </w:r>
    </w:p>
    <w:p>
      <w:r>
        <w:t xml:space="preserve">Alexander Schweitzer</w:t>
      </w:r>
    </w:p>
    <w:p>
      <w:r>
        <w:t xml:space="preserve">Mainz, den 30.07.2014</w:t>
      </w:r>
    </w:p>
    <w:p>
      <w:r>
        <w:t xml:space="preserve">Für das Saarland</w:t>
      </w:r>
    </w:p>
    <w:p>
      <w:r>
        <w:t xml:space="preserve">Der Minister für Soziales, Gesundheit, Frauen und Familie</w:t>
      </w:r>
    </w:p>
    <w:p>
      <w:r>
        <w:t xml:space="preserve">Andreas Storm</w:t>
      </w:r>
    </w:p>
    <w:p>
      <w:r>
        <w:t xml:space="preserve">Saarbrücken, den 01.08.2014</w:t>
      </w:r>
    </w:p>
    <w:p>
      <w:r>
        <w:t xml:space="preserve">Für den Freistaat Sachsen</w:t>
      </w:r>
    </w:p>
    <w:p>
      <w:r>
        <w:t xml:space="preserve">Die Staatsministerin für Soziales und Verbraucherschutz</w:t>
      </w:r>
    </w:p>
    <w:p>
      <w:r>
        <w:t xml:space="preserve">Christine Clauß</w:t>
      </w:r>
    </w:p>
    <w:p>
      <w:r>
        <w:t xml:space="preserve">Dresden, den 01.07.2014</w:t>
      </w:r>
    </w:p>
    <w:p>
      <w:r>
        <w:t xml:space="preserve">Für den Freistaat Thüringen</w:t>
      </w:r>
    </w:p>
    <w:p>
      <w:r>
        <w:t xml:space="preserve">Die Ministerin für Soziales, Familie und Gesundheit</w:t>
      </w:r>
    </w:p>
    <w:p>
      <w:r>
        <w:t xml:space="preserve">Heike Taubert</w:t>
      </w:r>
    </w:p>
    <w:p>
      <w:r>
        <w:t xml:space="preserve">Erfurt, den 10.07.2014</w:t>
      </w:r>
    </w:p>
    <w:p>
      <w:r>
        <w:rPr>
          <w:color w:val="555555"/>
          <w:sz w:val="17"/>
        </w:rPr>
        <w:t xml:space="preserve">Zitiervorschlag: § 12 SN-15120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https://recht.nulegal.eu/gesetze/SN-15120/12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