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Artikel 1 SN-15119 (Sachsen)</w:t>
      </w:r>
    </w:p>
    <w:p>
      <w:r>
        <w:rPr>
          <w:color w:val="555555"/>
          <w:sz w:val="18"/>
        </w:rPr>
        <w:t xml:space="preserve">Gesetz zu dem Staatsvertrag über die gemeinsame Errichtung einer Ethikkommission für Präimplantationsdiagnostik bei der Landesärztekammer Baden-Württemberg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Dem am 17. August 2014 von den Ländern Baden-Württemberg, Hessen, Rheinland-Pfalz, dem Saarland sowie den Freistaaten Sachsen und Thüringen geschlossenen Staatsvertrag über die gemeinsame Errichtung einer Ethikkommission für Präimplantationsdiagnostik bei der Landesärztekammer Baden-Württemberg wird zugestimmt.</w:t>
      </w:r>
    </w:p>
    <w:p>
      <w:r>
        <w:t xml:space="preserve">(2) Der Staatsvertrag wird nachstehend veröffentlicht.</w:t>
      </w:r>
    </w:p>
    <w:p>
      <w:r>
        <w:rPr>
          <w:color w:val="555555"/>
          <w:sz w:val="17"/>
        </w:rPr>
        <w:t xml:space="preserve">Zitiervorschlag: Artikel 1 SN-15119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https://recht.nulegal.eu/gesetze/SN-15119/1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