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SN-1294 (Sachsen) — In-Kraft-Treten</w:t>
      </w:r>
    </w:p>
    <w:p>
      <w:r>
        <w:rPr>
          <w:color w:val="555555"/>
          <w:sz w:val="18"/>
        </w:rPr>
        <w:t xml:space="preserve">Gesetz über die Anerkennung der Gemeinnützigkeit von Kleingartenvereinen und die Führung der Gemeinnützigkeitsaufsicht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12. Dezember 2000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Dr. Hans Geisler</w:t>
      </w:r>
    </w:p>
    <w:p>
      <w:r>
        <w:t xml:space="preserve">Der Staatsminister</w:t>
      </w:r>
    </w:p>
    <w:p>
      <w:r>
        <w:t xml:space="preserve">für Soziales, Gesundheit, Jugend und Familie</w:t>
      </w:r>
    </w:p>
    <w:p>
      <w:r>
        <w:t xml:space="preserve">Der Staatsminister für</w:t>
      </w:r>
    </w:p>
    <w:p>
      <w:r>
        <w:t xml:space="preserve">Umwelt und Landwirtschaft</w:t>
      </w:r>
    </w:p>
    <w:p>
      <w:r>
        <w:t xml:space="preserve">Steffen Flath</w:t>
      </w:r>
    </w:p>
    <w:p>
      <w:r>
        <w:rPr>
          <w:color w:val="555555"/>
          <w:sz w:val="17"/>
        </w:rPr>
        <w:t xml:space="preserve">Zitiervorschlag: § 3 SN-1294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https://recht.nulegal.eu/gesetze/SN-1294/3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