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SN-12896 (Sachsen)</w:t>
      </w:r>
    </w:p>
    <w:p>
      <w:r>
        <w:rPr>
          <w:color w:val="555555"/>
          <w:sz w:val="18"/>
        </w:rPr>
        <w:t xml:space="preserve">Landesentwicklungsplan 2013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Landesentwicklungsplan 2013</w:t>
      </w:r>
    </w:p>
    <w:p>
      <w:r>
        <w:t xml:space="preserve">Inhaltsverzeichnis</w:t>
      </w:r>
    </w:p>
    <w:p>
      <w:r>
        <w:t xml:space="preserve">Einleitung</w:t>
      </w:r>
    </w:p>
    <w:p>
      <w:r>
        <w:t xml:space="preserve">I. Leitbild für die Entwicklung des Freistaates Sachsen als Lebens-, Kultur- und Wirtschaftsraum</w:t>
      </w:r>
    </w:p>
    <w:p>
      <w:r>
        <w:t xml:space="preserve">II. Neue Herausforderungen für die nachhaltige Raumentwicklung des Freistaates Sachsen</w:t>
      </w:r>
    </w:p>
    <w:p>
      <w:r>
        <w:t xml:space="preserve">III. Ziele und Grundsätze der Raumordnung</w:t>
      </w:r>
    </w:p>
    <w:p>
      <w:r>
        <w:t xml:space="preserve">1 Raumstrukturelle Entwicklung</w:t>
      </w:r>
    </w:p>
    <w:p>
      <w:r>
        <w:t xml:space="preserve">1.1 Allgemeine raumstrukturelle Entwicklung</w:t>
      </w:r>
    </w:p>
    <w:p>
      <w:r>
        <w:t xml:space="preserve">1.2 Raumkategorien</w:t>
      </w:r>
    </w:p>
    <w:p>
      <w:r>
        <w:t xml:space="preserve">1.3 Zentrale Orte und Verbünde</w:t>
      </w:r>
    </w:p>
    <w:p>
      <w:r>
        <w:t xml:space="preserve">1.4 Gemeinden mit besonderer Gemeindefunktion</w:t>
      </w:r>
    </w:p>
    <w:p>
      <w:r>
        <w:t xml:space="preserve">1.5 Verbindungs- und Entwicklungsachsen</w:t>
      </w:r>
    </w:p>
    <w:p>
      <w:r>
        <w:t xml:space="preserve">1.6 Länderübergreifende Zusammenarbeit und Europäische Metropolregion Mitteldeutschland</w:t>
      </w:r>
    </w:p>
    <w:p>
      <w:r>
        <w:t xml:space="preserve">2 Regional-, Siedlungs- und Wirtschaftsentwicklung</w:t>
      </w:r>
    </w:p>
    <w:p>
      <w:r>
        <w:t xml:space="preserve">2.1 Regionalentwicklung</w:t>
      </w:r>
    </w:p>
    <w:p>
      <w:r>
        <w:t xml:space="preserve">2.1.1 Regionale Kooperation</w:t>
      </w:r>
    </w:p>
    <w:p>
      <w:r>
        <w:t xml:space="preserve">2.1.2 Einbindung Sachsens in Europa und Europäische Territoriale Zusammenarbeit</w:t>
      </w:r>
    </w:p>
    <w:p>
      <w:r>
        <w:t xml:space="preserve">2.1.3 Räume mit besonderem Handlungsbedarf</w:t>
      </w:r>
    </w:p>
    <w:p>
      <w:r>
        <w:t xml:space="preserve">2.2 Siedlungsentwicklung</w:t>
      </w:r>
    </w:p>
    <w:p>
      <w:r>
        <w:t xml:space="preserve">2.2.1 Siedlungswesen</w:t>
      </w:r>
    </w:p>
    <w:p>
      <w:r>
        <w:t xml:space="preserve">2.2.2 Stadt- und Dorfentwicklung</w:t>
      </w:r>
    </w:p>
    <w:p>
      <w:r>
        <w:t xml:space="preserve">2.3 Wirtschaftsentwicklung</w:t>
      </w:r>
    </w:p>
    <w:p>
      <w:r>
        <w:t xml:space="preserve">2.3.1 Gewerbliche Wirtschaft</w:t>
      </w:r>
    </w:p>
    <w:p>
      <w:r>
        <w:t xml:space="preserve">2.3.2 Handel</w:t>
      </w:r>
    </w:p>
    <w:p>
      <w:r>
        <w:t xml:space="preserve">2.3.3 Tourismus und Erholung</w:t>
      </w:r>
    </w:p>
    <w:p>
      <w:r>
        <w:t xml:space="preserve">3 Verkehrsentwicklung</w:t>
      </w:r>
    </w:p>
    <w:p>
      <w:r>
        <w:t xml:space="preserve">3.1 Mobilität und integrierte Verkehrs- und Raumentwicklung</w:t>
      </w:r>
    </w:p>
    <w:p>
      <w:r>
        <w:t xml:space="preserve">3.2 Straßenverkehr</w:t>
      </w:r>
    </w:p>
    <w:p>
      <w:r>
        <w:t xml:space="preserve">3.3 Überregionale Eisenbahninfrastruktur, Transeuropäische Netze (TEN) und Schienenpersonenfernverkehr</w:t>
      </w:r>
    </w:p>
    <w:p>
      <w:r>
        <w:t xml:space="preserve">3.4 Öffentlicher Personennahverkehr und Regionale Eisenbahninfrastruktur</w:t>
      </w:r>
    </w:p>
    <w:p>
      <w:r>
        <w:t xml:space="preserve">3.5 Luftverkehr</w:t>
      </w:r>
    </w:p>
    <w:p>
      <w:r>
        <w:t xml:space="preserve">3.6 Binnenschifffahrt</w:t>
      </w:r>
    </w:p>
    <w:p>
      <w:r>
        <w:t xml:space="preserve">3.7 Güterverkehr</w:t>
      </w:r>
    </w:p>
    <w:p>
      <w:r>
        <w:t xml:space="preserve">3.8 Fahrrad- und Fußgängerverkehr</w:t>
      </w:r>
    </w:p>
    <w:p>
      <w:r>
        <w:t xml:space="preserve">4 Freiraumentwicklung</w:t>
      </w:r>
    </w:p>
    <w:p>
      <w:r>
        <w:t xml:space="preserve">4.1 Freiraumschutz</w:t>
      </w:r>
    </w:p>
    <w:p>
      <w:r>
        <w:t xml:space="preserve">4.1.1 Schutz und Entwicklung von Natur und Landschaft</w:t>
      </w:r>
    </w:p>
    <w:p>
      <w:r>
        <w:t xml:space="preserve">4.1.2 Grundwasser-, Oberflächenwasser-, Hochwasserschutz</w:t>
      </w:r>
    </w:p>
    <w:p>
      <w:r>
        <w:t xml:space="preserve">4.1.3 Bodenschutz, Altlasten</w:t>
      </w:r>
    </w:p>
    <w:p>
      <w:r>
        <w:t xml:space="preserve">4.1.4 Siedlungsklima</w:t>
      </w:r>
    </w:p>
    <w:p>
      <w:r>
        <w:t xml:space="preserve">4.2 Freiraumnutzung</w:t>
      </w:r>
    </w:p>
    <w:p>
      <w:r>
        <w:t xml:space="preserve">4.2.1 Landwirtschaft</w:t>
      </w:r>
    </w:p>
    <w:p>
      <w:r>
        <w:t xml:space="preserve">4.2.2 Forstwirtschaft</w:t>
      </w:r>
    </w:p>
    <w:p>
      <w:r>
        <w:t xml:space="preserve">4.2.3 Bergbau und Rohstoffsicherung</w:t>
      </w:r>
    </w:p>
    <w:p>
      <w:r>
        <w:t xml:space="preserve">5 Technische Infrastruktur</w:t>
      </w:r>
    </w:p>
    <w:p>
      <w:r>
        <w:t xml:space="preserve">5.1 Energieversorgung</w:t>
      </w:r>
    </w:p>
    <w:p>
      <w:r>
        <w:t xml:space="preserve">5.2 Wasserversorgung</w:t>
      </w:r>
    </w:p>
    <w:p>
      <w:r>
        <w:t xml:space="preserve">5.3 Telekommunikation</w:t>
      </w:r>
    </w:p>
    <w:p>
      <w:r>
        <w:t xml:space="preserve">6 Daseinsvorsorge</w:t>
      </w:r>
    </w:p>
    <w:p>
      <w:r>
        <w:t xml:space="preserve">6.1 Sicherung der Daseinsvorsorge</w:t>
      </w:r>
    </w:p>
    <w:p>
      <w:r>
        <w:t xml:space="preserve">6.2 Gesundheits- und Sozialwesen</w:t>
      </w:r>
    </w:p>
    <w:p>
      <w:r>
        <w:t xml:space="preserve">6.3 Erziehungs- und Bildungswesen, Wissenschaft</w:t>
      </w:r>
    </w:p>
    <w:p>
      <w:r>
        <w:t xml:space="preserve">6.4 Kultur und Sport</w:t>
      </w:r>
    </w:p>
    <w:p>
      <w:r>
        <w:t xml:space="preserve">6.5 Öffentliche Verwaltung, Gerichtsbarkeit, Sicherheit und Ordnung, Verteidigung</w:t>
      </w:r>
    </w:p>
    <w:p>
      <w:r>
        <w:t xml:space="preserve">7 Übergangsbestimmung</w:t>
      </w:r>
    </w:p>
    <w:p>
      <w:r>
        <w:t xml:space="preserve">IV. Zusammenfassende Erklärung zur Umweltprüfung des LEP 2013</w:t>
      </w:r>
    </w:p>
    <w:p>
      <w:r>
        <w:t xml:space="preserve">1 Berücksichtigung der Umweltbelange im Aufstellungsverfahren</w:t>
      </w:r>
    </w:p>
    <w:p>
      <w:r>
        <w:t xml:space="preserve">2 Berücksichtigung der Ergebnisse der Öffentlichkeits- und der Behördenbeteiligung im Aufstellungsverfahren</w:t>
      </w:r>
    </w:p>
    <w:p>
      <w:r>
        <w:t xml:space="preserve">3 Begründung für die Annahme des Planes</w:t>
      </w:r>
    </w:p>
    <w:p>
      <w:r>
        <w:t xml:space="preserve">4 Geplante Maßnahmen zur Überwachung der erheblichen nachteiligen Auswirkungen der Durchführung des Landesentwicklungsplanes auf die Umwelt</w:t>
      </w:r>
    </w:p>
    <w:p>
      <w:r>
        <w:t xml:space="preserve">Verzeichnis der im Plan und im Landschaftsprogramm verwendeten Abkürzungen</w:t>
      </w:r>
    </w:p>
    <w:p>
      <w:r>
        <w:t xml:space="preserve">Glossar zu Fachbegriffen der Raumordnung</w:t>
      </w:r>
    </w:p>
    <w:p>
      <w:r>
        <w:t xml:space="preserve">Anlagen zu III:</w:t>
      </w:r>
    </w:p>
    <w:p>
      <w:r>
        <w:t xml:space="preserve">Zeichnerische Festlegungen und Erläuterungen (Karten)</w:t>
      </w:r>
    </w:p>
    <w:p>
      <w:r>
        <w:t xml:space="preserve">Festlegungskarten:</w:t>
      </w:r>
    </w:p>
    <w:p>
      <w:r>
        <w:t xml:space="preserve">Festlegungskarten Nummer Karte Erläuterung</w:t>
      </w:r>
    </w:p>
    <w:p>
      <w:r>
        <w:t xml:space="preserve">III.1.2, 1.3, 1.5 Karte 1: Raumstruktur</w:t>
      </w:r>
    </w:p>
    <w:p>
      <w:r>
        <w:t xml:space="preserve">III.2.1.3 Karte 3: Räume mit besonderem Handlungsbedarf</w:t>
      </w:r>
    </w:p>
    <w:p>
      <w:r>
        <w:t xml:space="preserve">III.3 Karte 4: Verkehrsinfrastruktur</w:t>
      </w:r>
    </w:p>
    <w:p>
      <w:r>
        <w:t xml:space="preserve">III.4.1.1 Karte 5: Unzerschnittene verkehrsarme Räume (UZVR)</w:t>
      </w:r>
    </w:p>
    <w:p>
      <w:r>
        <w:t xml:space="preserve">Erläuterungskarten:</w:t>
      </w:r>
    </w:p>
    <w:p>
      <w:r>
        <w:t xml:space="preserve">Erläuterungskarten Nummer Karte Erläuterung</w:t>
      </w:r>
    </w:p>
    <w:p>
      <w:r>
        <w:t xml:space="preserve">III.1.3, 2.3.2 Karte 2: Mittelbereiche</w:t>
      </w:r>
    </w:p>
    <w:p>
      <w:r>
        <w:t xml:space="preserve">III.4.1.1, 4.2.2 Karte 6: Landschaftsgliederung</w:t>
      </w:r>
    </w:p>
    <w:p>
      <w:r>
        <w:t xml:space="preserve">III.4.1.1 Karte 7: Gebietskulisse für die Ausweisung eines großräumig übergreifenden Biotopverbundes</w:t>
      </w:r>
    </w:p>
    <w:p>
      <w:r>
        <w:t xml:space="preserve">III.4.1.1 Karte 8: Lebensraumverbundsystem für großräumig lebende Wildtiere mit natürlichemWanderverhalten</w:t>
      </w:r>
    </w:p>
    <w:p>
      <w:r>
        <w:t xml:space="preserve">III.4.1.3, 4.2.1 Karte 9: Gebiete mit speziellem Bodenschutzbedarf</w:t>
      </w:r>
    </w:p>
    <w:p>
      <w:r>
        <w:t xml:space="preserve">III.4.2.3 Karte 10: Klassifizierung der Vorkommen von Steine- und Erden-Rohstoffen, aktiver Steine-Erden-Bergbau</w:t>
      </w:r>
    </w:p>
    <w:p>
      <w:r>
        <w:t xml:space="preserve">III.4.2.3 Karte 11: Klassifizierung der Braunkohlenlagerstätten, Verbreitung erz- und spathöffiger Gebiete</w:t>
      </w:r>
    </w:p>
    <w:p>
      <w:r>
        <w:t xml:space="preserve">III.1.1, 6.4 Karte 12: Sorbisches Siedlungsgebiet</w:t>
      </w:r>
    </w:p>
    <w:p>
      <w:r>
        <w:t xml:space="preserve">Anhang:</w:t>
      </w:r>
    </w:p>
    <w:p>
      <w:r>
        <w:t xml:space="preserve">A 1 Fachplanerische Inhalte des Landschaftsprogramms</w:t>
      </w:r>
    </w:p>
    <w:p>
      <w:r>
        <w:t xml:space="preserve">A 2 Umweltbericht mit Klimacheck</w:t>
      </w:r>
    </w:p>
    <w:p>
      <w:r>
        <w:t xml:space="preserve">(auf www.landesentwicklungsplan.sachsen.de und bei Auslegungsstellen einsehbar)</w:t>
      </w:r>
    </w:p>
    <w:p>
      <w:r>
        <w:rPr>
          <w:color w:val="555555"/>
          <w:sz w:val="17"/>
        </w:rPr>
        <w:t xml:space="preserve">Zitiervorschlag: Anlage SN-12896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https://recht.nulegal.eu/gesetze/SN-12896/anlage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