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SN-12793 (Sachsen) — Zentrale Erhebung und Vollstreckung von Gebühren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Länder übertragen die Zuständigkeit für die Erhebung von Gebühren für die Erteilung von Abdrucken aus dem Schuldnerverzeichnis und für die Einsichtnahme in das Schuldnerverzeichnis auf das Land Nordrhein-Westfalen (§ 882 h Abs. 1 Satz 3 der Zivilprozessordnung ).</w:t>
      </w:r>
    </w:p>
    <w:p>
      <w:r>
        <w:t xml:space="preserve">(2) Die Länder übertragen die Zuständigkeit für die Vollstreckung der nach Absatz 1 erhobenen Gebühren auf das Land Nordrhein-Westfalen. Die Vollstreckung richtet sich nach dem Recht des Landes Nordrhein-Westfalen.</w:t>
      </w:r>
    </w:p>
    <w:p>
      <w:r>
        <w:t xml:space="preserve">(3) Zuständige Stelle im Sinne der Absätze 1) und 2) ist der Direktor des Amtsgerichts Hagen.</w:t>
      </w:r>
    </w:p>
    <w:p>
      <w:r>
        <w:t xml:space="preserve">(4) Eine Gebührenfreiheit im Sinne von § 8 Abs. 3 der Justizverwaltungskostenordnung (JVKostO) beurteilt sich nach dem Recht des Landes, aus dessen Schuldnerverzeichnis eine Auskunft erteilt werden soll.</w:t>
      </w:r>
    </w:p>
    <w:p>
      <w:r>
        <w:rPr>
          <w:color w:val="555555"/>
          <w:sz w:val="17"/>
        </w:rPr>
        <w:t xml:space="preserve">Zitiervorschlag: § 4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