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SN-12055 (Sachsen) — Ausgliederung aus dem Schutzgebiet</w:t>
      </w:r>
    </w:p>
    <w:p>
      <w:r>
        <w:rPr>
          <w:color w:val="555555"/>
          <w:sz w:val="18"/>
        </w:rPr>
        <w:t xml:space="preserve">Verordnung der Landesdirektion Dresden zur Änderung der Abgrenzung des Landschaftsschutzgebietes „Sächsische Schweiz“</w:t>
      </w:r>
    </w:p>
    <w:p>
      <w:r>
        <w:rPr>
          <w:color w:val="555555"/>
          <w:sz w:val="18"/>
        </w:rPr>
        <w:t xml:space="preserve">Landesrecht Sachsen</w:t>
      </w:r>
    </w:p>
    <w:p>
      <w:r>
        <w:rPr>
          <w:color w:val="555555"/>
          <w:sz w:val="18"/>
        </w:rPr>
        <w:t xml:space="preserve">Stand: 26.08.2026 (konsolidierte Textfassung, kein amtliches Inkrafttretensdatum)</w:t>
      </w:r>
    </w:p>
    <w:p>
      <w:r>
        <w:t xml:space="preserve">Die in § 2 näher bezeichneten Flächen auf dem Gebiet der Gemeinde Struppen, Gemarkung Thürmsdorf, Landkreis Sächsische Schweiz, werden aus dem Landschaftsschutzgebiet „Sächsische Schweiz“, festgesetzt durch Verordnung des Sächsischen Staatsministeriums für Umwelt und Landwirtschaft über die Nationalparkregion Sächsische Schweiz vom 23. Oktober 2003 (SächsGVBl. S. 663), zuletzt geändert durch Artikel 3 des Gesetzes vom 9. Juli 2007 (SächsGVBl. S. 310, 319) ausgegliedert.</w:t>
      </w:r>
    </w:p>
    <w:p>
      <w:r>
        <w:rPr>
          <w:color w:val="555555"/>
          <w:sz w:val="17"/>
        </w:rPr>
        <w:t xml:space="preserve">Zitiervorschlag: § 1 SN-12055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https://recht.nulegal.eu/gesetze/SN-12055/1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