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SN-11539 (Sachsen) — Begriffsbestimmungen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Fahrzeug ist ein Binnenschiff, einschließlich Kleinfahrzeug oder Fähre, sowie schwimmendes Gerät.</w:t>
      </w:r>
    </w:p>
    <w:p>
      <w:r>
        <w:t xml:space="preserve">(2) Eine schwimmende Anlage ist eine schwimmende Einrichtung, die in der Regel nicht zur Fortbewegung bestimmt ist, zum Beispiel schwimmende Plattformen, Docks, Landebrücken.</w:t>
      </w:r>
    </w:p>
    <w:p>
      <w:r>
        <w:t xml:space="preserve">(3) Propulsionsorgane sind die Gesamtheit aller Fortbewegungseinrichtungen an Fahrzeugen, zum Beispiel Propeller und Bugstrahlruder.</w:t>
      </w:r>
    </w:p>
    <w:p>
      <w:r>
        <w:t xml:space="preserve">(4) Eine Umschlagstelle ist ein außerhalb eines Hafens zum Be- und Entladen von Schiffen bestimmter Uferbereich einer Wasserstraße.</w:t>
      </w:r>
    </w:p>
    <w:p>
      <w:r>
        <w:t xml:space="preserve">(5) Ein Umschlagplatz ist ein Teil eines Hafens oder einer Umschlagstelle, der zum Be- und Entladen bestimmt ist.</w:t>
      </w:r>
    </w:p>
    <w:p>
      <w:r>
        <w:rPr>
          <w:color w:val="555555"/>
          <w:sz w:val="17"/>
        </w:rPr>
        <w:t xml:space="preserve">Zitiervorschlag: § 2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