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SN-10946 (Sachsen) — Geltungsbereich</w:t>
      </w:r>
    </w:p>
    <w:p>
      <w:r>
        <w:rPr>
          <w:color w:val="555555"/>
          <w:sz w:val="18"/>
        </w:rPr>
        <w:t xml:space="preserve">Sächsische Bergverordnung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gilt für Tätigkeiten und Einrichtungen, die der Bergaufsicht nach dem Bundesberggesetz unterliegen.</w:t>
      </w:r>
    </w:p>
    <w:p>
      <w:r>
        <w:rPr>
          <w:color w:val="555555"/>
          <w:sz w:val="17"/>
        </w:rPr>
        <w:t xml:space="preserve">Zitiervorschlag: § 1 SN-10946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https://recht.nulegal.eu/gesetze/SN-10946/1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