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SLV 2021 — Beförderung der Geoinformationsoffizieranwärterinnen und Geoinformationsoffizieranwärter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Die Beförderung der Anwärterinnen und Anwärter ist nur zu folgenden Dienstgraden und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Fahnenjunker nach zwölf Monaten,</w:t>
      </w:r>
    </w:p>
    <w:p>
      <w:pPr>
        <w:ind w:left="420"/>
      </w:pPr>
      <w:r>
        <w:t xml:space="preserve">4. zum Fähnrich nach 21 Monaten,</w:t>
      </w:r>
    </w:p>
    <w:p>
      <w:pPr>
        <w:ind w:left="420"/>
      </w:pPr>
      <w:r>
        <w:t xml:space="preserve">5. zum Oberfähnrich nach 30 Monaten und</w:t>
      </w:r>
    </w:p>
    <w:p>
      <w:pPr>
        <w:ind w:left="420"/>
      </w:pPr>
      <w:r>
        <w:t xml:space="preserve">6. zum Leutnant nach 36 Monaten.</w:t>
      </w:r>
    </w:p>
    <w:p>
      <w:r>
        <w:t xml:space="preserve">Andere als die in Satz 1 genannten Dienstgrade müssen nicht durchlaufen werden.</w:t>
      </w:r>
    </w:p>
    <w:p>
      <w:r>
        <w:t xml:space="preserve">(2) § 24 Absatz 2 gilt entsprechend.</w:t>
      </w:r>
    </w:p>
    <w:p>
      <w:r>
        <w:t xml:space="preserve">(3) Die Beförderung zum Oberleutnant setzt den Abschluss eines geowissenschaftlichen Hochschulstudiums voraus.</w:t>
      </w:r>
    </w:p>
    <w:p>
      <w:r>
        <w:rPr>
          <w:color w:val="555555"/>
          <w:sz w:val="17"/>
        </w:rPr>
        <w:t xml:space="preserve">Zitiervorschlag: § 39 SLV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https://recht.nulegal.eu/gesetze/SLV%202021/39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