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SLV 2002 — Voraussetzungen für die Einstellung in das Dienstverhältnis einer Soldatin auf Zeit oder eines Soldaten auf Zeit</w:t>
      </w:r>
    </w:p>
    <w:p>
      <w:r>
        <w:rPr>
          <w:color w:val="555555"/>
          <w:sz w:val="18"/>
        </w:rPr>
        <w:t xml:space="preserve">Soldatenlaufbahnverordnung</w:t>
      </w:r>
    </w:p>
    <w:p>
      <w:r>
        <w:rPr>
          <w:color w:val="555555"/>
          <w:sz w:val="18"/>
        </w:rPr>
        <w:t xml:space="preserve">Historische Fassung: Stand 10.06.2019 bis 05.06.2021. Dies ist nicht die aktuelle Fassung.</w:t>
      </w:r>
    </w:p>
    <w:p>
      <w:r>
        <w:t xml:space="preserve">(1) Für die Laufbahnen der Mannschaften kann in das Dienstverhältnis einer Soldatin auf Zeit oder eines Soldaten auf Zeit eingestellt werden, wer</w:t>
      </w:r>
    </w:p>
    <w:p>
      <w:pPr>
        <w:ind w:left="420"/>
      </w:pPr>
      <w:r>
        <w:t xml:space="preserve">1. das 17. Lebensjahr vollendet und</w:t>
      </w:r>
    </w:p>
    <w:p>
      <w:pPr>
        <w:ind w:left="420"/>
      </w:pPr>
      <w:r>
        <w:t xml:space="preserve">2. die Vollzeitschulpflicht erfüllt hat.</w:t>
      </w:r>
    </w:p>
    <w:p>
      <w:r>
        <w:t xml:space="preserve">(2) Für die Laufbahn der Mannschaften des Militärmusikdienstes darf in das Dienstverhältnis einer Soldatin auf Zeit oder eines Soldaten auf Zeit nur eingestellt werden, wer außerdem mindestens ein Orchesterinstrument beherrscht.</w:t>
      </w:r>
    </w:p>
    <w:p>
      <w:r>
        <w:rPr>
          <w:color w:val="555555"/>
          <w:sz w:val="17"/>
        </w:rPr>
        <w:t xml:space="preserve">Zitiervorschlag: § 8 SLV 2002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https://recht.nulegal.eu/gesetze/SLV%202002/8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