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SLV 2002 — Beförderung der Militärmusikoffiziere</w:t>
      </w:r>
    </w:p>
    <w:p>
      <w:r>
        <w:rPr>
          <w:color w:val="555555"/>
          <w:sz w:val="18"/>
        </w:rPr>
        <w:t xml:space="preserve">Soldatenlaufbahnverordnung</w:t>
      </w:r>
    </w:p>
    <w:p>
      <w:r>
        <w:rPr>
          <w:color w:val="555555"/>
          <w:sz w:val="18"/>
        </w:rPr>
        <w:t xml:space="preserve">Historische Fassung: Stand 10.06.2019 bis 05.06.2021. Dies ist nicht die aktuelle Fassung.</w:t>
      </w:r>
    </w:p>
    <w:p>
      <w:r>
        <w:t xml:space="preserve">Beförderungen sind nach folgenden Dienstzeiten seit Ernennung zum Hauptmann zulässig:</w:t>
      </w:r>
    </w:p>
    <w:p>
      <w:pPr>
        <w:ind w:left="420"/>
      </w:pPr>
      <w:r>
        <w:t xml:space="preserve">1. zum Major nach drei Jahren und</w:t>
      </w:r>
    </w:p>
    <w:p>
      <w:pPr>
        <w:ind w:left="420"/>
      </w:pPr>
      <w:r>
        <w:t xml:space="preserve">2. zum Oberst nach 13 Jahren.</w:t>
      </w:r>
    </w:p>
    <w:p>
      <w:r>
        <w:rPr>
          <w:color w:val="555555"/>
          <w:sz w:val="17"/>
        </w:rPr>
        <w:t xml:space="preserve">Zitiervorschlag: § 36 SLV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https://recht.nulegal.eu/gesetze/SLV%202002/36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