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35 SLV 2002 — Beförderung der Militärmusikoffizier-Anwärterinnen und Militärmusikoffizier-Anwärter</w:t>
      </w:r>
    </w:p>
    <w:p>
      <w:r>
        <w:rPr>
          <w:color w:val="555555"/>
          <w:sz w:val="18"/>
        </w:rPr>
        <w:t xml:space="preserve">Soldatenlaufbahnverordnung</w:t>
      </w:r>
    </w:p>
    <w:p>
      <w:r>
        <w:rPr>
          <w:color w:val="555555"/>
          <w:sz w:val="18"/>
        </w:rPr>
        <w:t xml:space="preserve">Historische Fassung: Stand 10.06.2019 bis 05.06.2021. Dies ist nicht die aktuelle Fassung.</w:t>
      </w:r>
    </w:p>
    <w:p>
      <w:r>
        <w:t xml:space="preserve">(1) Die Beförderung der Anwärterinnen und Anwärter ist nach folgenden Dienstzeiten zulässig:</w:t>
      </w:r>
    </w:p>
    <w:p>
      <w:pPr>
        <w:ind w:left="420"/>
      </w:pPr>
      <w:r>
        <w:t xml:space="preserve">1. zum Gefreiten nach drei Monaten,</w:t>
      </w:r>
    </w:p>
    <w:p>
      <w:pPr>
        <w:ind w:left="420"/>
      </w:pPr>
      <w:r>
        <w:t xml:space="preserve">2. zum Obergefreiten nach sechs Monaten,</w:t>
      </w:r>
    </w:p>
    <w:p>
      <w:pPr>
        <w:ind w:left="420"/>
      </w:pPr>
      <w:r>
        <w:t xml:space="preserve">3. zum Fahnenjunker nach zwölf Monaten,</w:t>
      </w:r>
    </w:p>
    <w:p>
      <w:pPr>
        <w:ind w:left="420"/>
      </w:pPr>
      <w:r>
        <w:t xml:space="preserve">4. zum Fähnrich nach 21 Monaten,</w:t>
      </w:r>
    </w:p>
    <w:p>
      <w:pPr>
        <w:ind w:left="420"/>
      </w:pPr>
      <w:r>
        <w:t xml:space="preserve">5. zum Oberfähnrich nach 30 Monaten und</w:t>
      </w:r>
    </w:p>
    <w:p>
      <w:pPr>
        <w:ind w:left="420"/>
      </w:pPr>
      <w:r>
        <w:t xml:space="preserve">6. zum Leutnant nach 36 Monaten.</w:t>
      </w:r>
    </w:p>
    <w:p>
      <w:r>
        <w:t xml:space="preserve">Der Dienstgrad Oberleutnant braucht nicht durchlaufen zu werden. § 24 Absatz 1 Satz 3 und 4 gilt entsprechend.</w:t>
      </w:r>
    </w:p>
    <w:p>
      <w:r>
        <w:t xml:space="preserve">(2) Vor der Beförderung zum Leutnant haben die Anwärterinnen und Anwärter eine Offizierprüfung abzulegen. Bei Nichtbestehen können sie einmal zur Wiederholung der Prüfung zugelassen werden.</w:t>
      </w:r>
    </w:p>
    <w:p>
      <w:r>
        <w:t xml:space="preserve">(3) Die Beförderung zum Hauptmann setzt das Kapellmeisterexamen voraus.</w:t>
      </w:r>
    </w:p>
    <w:p>
      <w:r>
        <w:t xml:space="preserve">(4) Die Ausbildung zum Offizier des Militärmusikdienstes endet mit der Beförderung zum Hauptmann.</w:t>
      </w:r>
    </w:p>
    <w:p>
      <w:r>
        <w:rPr>
          <w:color w:val="555555"/>
          <w:sz w:val="17"/>
        </w:rPr>
        <w:t xml:space="preserve">Zitiervorschlag: § 35 SLV 2002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https://recht.nulegal.eu/gesetze/SLV%202002/35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