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SLV 2002 — Voraussetzungen für die Einstellung als Militärmusikoffizier-Anwärterin oder Militärmusikoffizier-Anwärter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Als Anwärterin oder Anwärter für die Laufbahn der Offiziere des Militärmusikdienstes im Dienstverhältnis einer Berufssoldatin, eines Berufssoldaten, einer Soldatin auf Zeit oder eines Soldaten auf Zeit kann eingestellt werden, wer</w:t>
      </w:r>
    </w:p>
    <w:p>
      <w:pPr>
        <w:ind w:left="420"/>
      </w:pPr>
      <w:r>
        <w:t xml:space="preserve">1. das 17. Lebensjahr vollendet und das 30. Lebensjahr noch nicht vollendet hat,</w:t>
      </w:r>
    </w:p>
    <w:p>
      <w:pPr>
        <w:ind w:left="420"/>
      </w:pPr>
      <w:r>
        <w:t xml:space="preserve">2. das Zeugnis der allgemeinen Hochschulreife, der fachgebundenen Hochschulreife, der Fachhochschulreife oder einen als gleichwertig anerkannten Bildungsstand besitzt,</w:t>
      </w:r>
    </w:p>
    <w:p>
      <w:pPr>
        <w:ind w:left="420"/>
      </w:pPr>
      <w:r>
        <w:t xml:space="preserve">3. die Aufnahmeprüfung an einer Hochschule für Musik bestanden hat und</w:t>
      </w:r>
    </w:p>
    <w:p>
      <w:pPr>
        <w:ind w:left="420"/>
      </w:pPr>
      <w:r>
        <w:t xml:space="preserve">4. sich für mindestens 15 Jahre zum Dienst in der Bundeswehr verpflichtet.</w:t>
      </w:r>
    </w:p>
    <w:p>
      <w:r>
        <w:t xml:space="preserve">(2) Die Anwärterinnen und Anwärter führen im Schriftverkehr ihre Dienstgradbezeichnung mit dem Zusatz „(Militärmusikoffizier-Anwärterin)“ oder „(Militärmusikoffizier-Anwärter)“ oder „(MilMusikOA)“.</w:t>
      </w:r>
    </w:p>
    <w:p>
      <w:r>
        <w:rPr>
          <w:color w:val="555555"/>
          <w:sz w:val="17"/>
        </w:rPr>
        <w:t xml:space="preserve">Zitiervorschlag: § 34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