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SLV 2002 — Voraussetzungen für die Einstellung als Sanitätsoffizier-Anwärterin oder Sanitätsoffizier-Anwärter und Einstellung mit einem höheren Dienstgrad</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Als Anwärterin oder Anwärter für die Laufbahn der Offiziere des Sanitätsdienstes im Dienstverhältnis einer Berufssoldatin, eines Berufssoldaten, einer Soldatin auf Zeit oder eines Soldaten auf Zeit kann eingestellt werden, wer</w:t>
      </w:r>
    </w:p>
    <w:p>
      <w:pPr>
        <w:ind w:left="420"/>
      </w:pPr>
      <w:r>
        <w:t xml:space="preserve">1. das 17. Lebensjahr vollendet und das 30. Lebensjahr noch nicht vollendet hat,</w:t>
      </w:r>
    </w:p>
    <w:p>
      <w:pPr>
        <w:ind w:left="420"/>
      </w:pPr>
      <w:r>
        <w:t xml:space="preserve">2. die Berechtigung zum Studium der Humanmedizin, der Pharmazie, der Tiermedizin oder der Zahnmedizin an allen öffentlichen Hochschulen der Bundesrepublik Deutschland besitzt und</w:t>
      </w:r>
    </w:p>
    <w:p>
      <w:pPr>
        <w:ind w:left="420"/>
      </w:pPr>
      <w:r>
        <w:t xml:space="preserve">3. sich für mindestens 15 Jahre zum Dienst in der Bundeswehr verpflichtet.</w:t>
      </w:r>
    </w:p>
    <w:p>
      <w:r>
        <w:t xml:space="preserve">(2) Als Anwärterin oder Anwärter für die Laufbahn der Offiziere des Sanitätsdienstes kann mit dem Dienstgrad Oberfähnrich auch eingestellt werden, wer den ersten Abschnitt der ärztlichen, zahnärztlichen, tierärztlichen oder pharmazeutischen Prüfung bestanden und sich für mindestens 13 Jahre zum Dienst in der Bundeswehr verpflichtet hat.</w:t>
      </w:r>
    </w:p>
    <w:p>
      <w:r>
        <w:t xml:space="preserve">(3) Die Anwärterinnen und Anwärter führen im Schriftverkehr ihre Dienstgradbezeichnung mit dem Zusatz „(Sanitätsoffizier-Anwärterin)“, „(Sanitätsoffizier-Anwärter)“ oder „(SanOA)“.</w:t>
      </w:r>
    </w:p>
    <w:p>
      <w:r>
        <w:rPr>
          <w:color w:val="555555"/>
          <w:sz w:val="17"/>
        </w:rPr>
        <w:t xml:space="preserve">Zitiervorschlag: § 30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