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SLUBG (Sachsen) — Wirtschaftsführung</w:t>
      </w:r>
    </w:p>
    <w:p>
      <w:r>
        <w:rPr>
          <w:color w:val="555555"/>
          <w:sz w:val="18"/>
        </w:rPr>
        <w:t xml:space="preserve">Gesetz über die Sächsische Landesbibliothek – Staats- und Universitätsbibliothek Dresden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Grundlage der Wirtschaftsführung ist der Wirtschaftsplan. Der Generaldirektor stellt den Wirtschaftsplan nach Anhörung des Rektorates der Technischen Universität Dresden und im Einvernehmen mit dem Verwaltungsrat auf.</w:t>
      </w:r>
    </w:p>
    <w:p>
      <w:r>
        <w:rPr>
          <w:color w:val="555555"/>
          <w:sz w:val="17"/>
        </w:rPr>
        <w:t xml:space="preserve">Zitiervorschlag: § 5 SLUBG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https://recht.nulegal.eu/gesetze/SLUBG/5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