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SLUBG (Sachsen) — Aufgaben</w:t>
      </w:r>
    </w:p>
    <w:p>
      <w:r>
        <w:rPr>
          <w:color w:val="555555"/>
          <w:sz w:val="18"/>
        </w:rPr>
        <w:t xml:space="preserve">Gesetz über die Sächsische Landesbibliothek – Staats- und Universitätsbibliothek Dresden</w:t>
      </w:r>
    </w:p>
    <w:p>
      <w:r>
        <w:rPr>
          <w:color w:val="555555"/>
          <w:sz w:val="18"/>
        </w:rPr>
        <w:t xml:space="preserve">Landesrecht Sachsen</w:t>
      </w:r>
    </w:p>
    <w:p>
      <w:r>
        <w:rPr>
          <w:color w:val="555555"/>
          <w:sz w:val="18"/>
        </w:rPr>
        <w:t xml:space="preserve">Stand: 26.08.2026 (konsolidierte Textfassung, kein amtliches Inkrafttretensdatum)</w:t>
      </w:r>
    </w:p>
    <w:p>
      <w:r>
        <w:t xml:space="preserve">Zu den Aufgaben der Sächsischen Landesbibliothek – Staats- und Universitätsbibliothek Dresden gehören:</w:t>
      </w:r>
    </w:p>
    <w:p>
      <w:r>
        <w:t xml:space="preserve">1. Sammlung, Erhaltung und wissenschaftliche Erschließung der Medien der sächsischen, nationalen und internationalen Literatur und Wissenschaft sowie der Sondersammlungen, insbesondere der Musikquellen und Fotografien der Deutschen Fotothek;</w:t>
      </w:r>
    </w:p>
    <w:p>
      <w:r>
        <w:t xml:space="preserve">2. Beschaffung, Erschließung und Vermittlung der für Lehre, Forschung und Studium an der Technischen Universität Dresden sowie der zur Deckung des zusätzlichen wissenschaftlichen Bedarfs des Landes erforderlichen Literatur und digitaler sowie anderer Informationsträger;</w:t>
      </w:r>
    </w:p>
    <w:p>
      <w:r>
        <w:t xml:space="preserve">3. Sammlung und Archivierung von Literatur, Bild- und Tonträgern über Sachsen sowie der in Sachsen erscheinenden ablieferungspflichtigen analogen und digitalen Publikationen (Pflichtexemplare);</w:t>
      </w:r>
    </w:p>
    <w:p>
      <w:r>
        <w:t xml:space="preserve">4. Erarbeitung der „Sächsischen Bibliographie“;</w:t>
      </w:r>
    </w:p>
    <w:p>
      <w:r>
        <w:t xml:space="preserve">5. Betrieb einer „Landesstelle für Bestandserhaltung“;</w:t>
      </w:r>
    </w:p>
    <w:p>
      <w:r>
        <w:t xml:space="preserve">6. Archivierung von für den Freistaat Sachsen unverzichtbarem Bibliotheksgut aus staatlichem Besitz;</w:t>
      </w:r>
    </w:p>
    <w:p>
      <w:r>
        <w:t xml:space="preserve">7. Koordinierung von Bibliotheksprojekten und Unterstützung von Bibliotheken im Freistaat Sachsen, insbesondere im Rahmen des Leistungsverbundes der Hochschulbibliotheken.</w:t>
      </w:r>
    </w:p>
    <w:p>
      <w:r>
        <w:rPr>
          <w:color w:val="555555"/>
          <w:sz w:val="17"/>
        </w:rPr>
        <w:t xml:space="preserve">Zitiervorschlag: § 2 SLUBG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https://recht.nulegal.eu/gesetze/SLUBG/2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