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SHStatG1985AussV</w:t>
      </w:r>
    </w:p>
    <w:p>
      <w:r>
        <w:rPr>
          <w:color w:val="555555"/>
          <w:sz w:val="18"/>
        </w:rPr>
        <w:t xml:space="preserve">Verordnung zur Aussetzung statistischer Erhebungen im Bereich der Jugendhilfe im Jahre 1985 nach dem Gesetz über die Durchführung von Statistiken auf dem Gebiet der Sozialhilfe, der Kriegsopferfürsorge und der Jugendhilfe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Jahre 1985 werden folgende nach § 4 des Gesetzes über die Durchführung von Statistiken auf dem Gebiet der Sozialhilfe, der Kriegsopferfürsorge und der Jugendhilfe in der im Bundesgesetzblatt Teil III, Gliederungsnummer 2170-3, veröffentlichten bereinigten Fassung, geändert durch Artikel 19 des Gesetzes vom 14. März 1980 (BGBl. I S. 294) angeordneten Erhebungen ausgesetzt:</w:t>
      </w:r>
    </w:p>
    <w:p>
      <w:pPr>
        <w:ind w:left="420"/>
      </w:pPr>
      <w:r>
        <w:t xml:space="preserve">1. die Erhebung des Bestandes an Heimen und sonstigen baulichen Einrichtungen nach § 4 Nr. 4,</w:t>
      </w:r>
    </w:p>
    <w:p>
      <w:pPr>
        <w:ind w:left="420"/>
      </w:pPr>
      <w:r>
        <w:t xml:space="preserve">2. die Erhebung der von den Trägern der öffentlichen und der freien Jugendhilfe gewährten Hilfen im Bereich der Jugendarbeit nach § 4 Nr. 5,</w:t>
      </w:r>
    </w:p>
    <w:p>
      <w:pPr>
        <w:ind w:left="420"/>
      </w:pPr>
      <w:r>
        <w:t xml:space="preserve">3. die Erhebung der in der Jugendhilfe tätigen Personen nach Alter, Geschlecht und Berufsausbildungsabschluß nach § 4 Nr. 6.</w:t>
      </w:r>
    </w:p>
    <w:p>
      <w:r>
        <w:rPr>
          <w:color w:val="555555"/>
          <w:sz w:val="17"/>
        </w:rPr>
        <w:t xml:space="preserve">Zitiervorschlag: § 1 SHStatG1985AussV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https://recht.nulegal.eu/gesetze/SHStatG1985AussV/1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