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SHKAMAusbV — Prüfungsbereich Arbeitsplanung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Arbeitsplanung soll der Prüfling nachweisen, dass er in der Lage ist,</w:t>
      </w:r>
    </w:p>
    <w:p>
      <w:pPr>
        <w:ind w:left="420"/>
      </w:pPr>
      <w:r>
        <w:t xml:space="preserve">1. eine Aufgabenanalyse durchzuführen,</w:t>
      </w:r>
    </w:p>
    <w:p>
      <w:pPr>
        <w:ind w:left="420"/>
      </w:pPr>
      <w:r>
        <w:t xml:space="preserve">2. die zur Montage und zur Inbetriebnahme von Anlagen notwendigen mechanischen und elektrischen Komponenten, Werkzeuge und Hilfsmittel unter Beachtung technischer Regeln auszuwählen,</w:t>
      </w:r>
    </w:p>
    <w:p>
      <w:pPr>
        <w:ind w:left="420"/>
      </w:pPr>
      <w:r>
        <w:t xml:space="preserve">3. Montagepläne anzupassen und die Arbeitsschritte unter Berücksichtigung der Arbeitssicherheit und unter Berücksichtigung von qualitätssichernden Maßnahmen zu planen und</w:t>
      </w:r>
    </w:p>
    <w:p>
      <w:pPr>
        <w:ind w:left="420"/>
      </w:pPr>
      <w:r>
        <w:t xml:space="preserve">4. Maßnahmen zur Inbetriebnahme unter Berücksichtigung betrieblicher Abläufe zu planen.</w:t>
      </w:r>
    </w:p>
    <w:p>
      <w:r>
        <w:t xml:space="preserve">(2) Für den Nachweis nach Absatz 1 ist das Anfertigen eines Arbeitsplanes zur Montage und zur Inbetriebnahme zugrunde zu legen.</w:t>
      </w:r>
    </w:p>
    <w:p>
      <w:r>
        <w:t xml:space="preserve">(3) Der Prüfling soll Aufgaben schriftlich bearbeiten. Bei der Aufgabenstellung ist das Einsatzgebiet nach § 4 Absatz 4 zu berücksichtigen, in dem der Prüfling überwiegend ausgebildet wurde.</w:t>
      </w:r>
    </w:p>
    <w:p>
      <w:r>
        <w:t xml:space="preserve">(4) Die Prüfungszeit beträgt 150 Minuten.</w:t>
      </w:r>
    </w:p>
    <w:p>
      <w:r>
        <w:rPr>
          <w:color w:val="555555"/>
          <w:sz w:val="17"/>
        </w:rPr>
        <w:t xml:space="preserve">Zitiervorschlag: § 13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